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4526"/>
        <w:gridCol w:w="5256"/>
      </w:tblGrid>
      <w:tr w:rsidR="006E0F76" w:rsidRPr="002E5769" w:rsidTr="00304FA3">
        <w:trPr>
          <w:trHeight w:val="1093"/>
        </w:trPr>
        <w:tc>
          <w:tcPr>
            <w:tcW w:w="4526" w:type="dxa"/>
            <w:shd w:val="clear" w:color="auto" w:fill="auto"/>
          </w:tcPr>
          <w:p w:rsidR="006E0F76" w:rsidRPr="00304FA3" w:rsidRDefault="00EA0703" w:rsidP="0030588A">
            <w:pPr>
              <w:jc w:val="center"/>
              <w:rPr>
                <w:spacing w:val="-14"/>
                <w:sz w:val="24"/>
                <w:szCs w:val="24"/>
              </w:rPr>
            </w:pPr>
            <w:r w:rsidRPr="00304FA3">
              <w:rPr>
                <w:spacing w:val="-14"/>
                <w:sz w:val="24"/>
                <w:szCs w:val="24"/>
              </w:rPr>
              <w:t>SỞ NÔNG NGHIỆP VÀ PTNT</w:t>
            </w:r>
            <w:r w:rsidR="00304FA3" w:rsidRPr="00304FA3">
              <w:rPr>
                <w:spacing w:val="-14"/>
                <w:sz w:val="24"/>
                <w:szCs w:val="24"/>
              </w:rPr>
              <w:t xml:space="preserve"> QUẢNG </w:t>
            </w:r>
            <w:r w:rsidR="001742C8" w:rsidRPr="00304FA3">
              <w:rPr>
                <w:spacing w:val="-14"/>
                <w:sz w:val="24"/>
                <w:szCs w:val="24"/>
              </w:rPr>
              <w:t>TRỊ</w:t>
            </w:r>
          </w:p>
          <w:p w:rsidR="006E0F76" w:rsidRPr="00304FA3" w:rsidRDefault="00EA0703" w:rsidP="0030588A">
            <w:pPr>
              <w:jc w:val="center"/>
              <w:rPr>
                <w:b/>
                <w:bCs/>
                <w:spacing w:val="-14"/>
                <w:sz w:val="24"/>
                <w:szCs w:val="24"/>
              </w:rPr>
            </w:pPr>
            <w:r w:rsidRPr="00304FA3">
              <w:rPr>
                <w:b/>
                <w:bCs/>
                <w:spacing w:val="-14"/>
                <w:sz w:val="24"/>
                <w:szCs w:val="24"/>
              </w:rPr>
              <w:t>CHI CỤC PHÁT TRIỂN NÔNG THÔN</w:t>
            </w:r>
          </w:p>
          <w:p w:rsidR="006E0F76" w:rsidRPr="002E5769" w:rsidRDefault="00770154" w:rsidP="00304FA3">
            <w:pPr>
              <w:jc w:val="center"/>
              <w:rPr>
                <w:sz w:val="26"/>
                <w:szCs w:val="26"/>
              </w:rPr>
            </w:pPr>
            <w:r>
              <w:rPr>
                <w:noProof/>
                <w:lang w:val="en-SG" w:eastAsia="en-SG"/>
              </w:rPr>
              <mc:AlternateContent>
                <mc:Choice Requires="wps">
                  <w:drawing>
                    <wp:anchor distT="4294967295" distB="4294967295" distL="114300" distR="114300" simplePos="0" relativeHeight="251656704" behindDoc="0" locked="0" layoutInCell="1" allowOverlap="1" wp14:anchorId="35C9AC75" wp14:editId="14E9E2B1">
                      <wp:simplePos x="0" y="0"/>
                      <wp:positionH relativeFrom="column">
                        <wp:posOffset>756920</wp:posOffset>
                      </wp:positionH>
                      <wp:positionV relativeFrom="paragraph">
                        <wp:posOffset>45084</wp:posOffset>
                      </wp:positionV>
                      <wp:extent cx="115570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pt,3.55pt" to="15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5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ZdP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"/>
                  </w:pict>
                </mc:Fallback>
              </mc:AlternateContent>
            </w:r>
          </w:p>
        </w:tc>
        <w:tc>
          <w:tcPr>
            <w:tcW w:w="5256" w:type="dxa"/>
            <w:shd w:val="clear" w:color="auto" w:fill="auto"/>
          </w:tcPr>
          <w:p w:rsidR="006E0F76" w:rsidRPr="00304FA3" w:rsidRDefault="006E0F76" w:rsidP="0030588A">
            <w:pPr>
              <w:jc w:val="center"/>
              <w:rPr>
                <w:rFonts w:ascii="Times New Roman Bold" w:hAnsi="Times New Roman Bold"/>
                <w:b/>
                <w:bCs/>
                <w:spacing w:val="-14"/>
                <w:sz w:val="26"/>
                <w:szCs w:val="26"/>
              </w:rPr>
            </w:pPr>
            <w:r w:rsidRPr="00304FA3">
              <w:rPr>
                <w:rFonts w:ascii="Times New Roman Bold" w:hAnsi="Times New Roman Bold"/>
                <w:b/>
                <w:bCs/>
                <w:spacing w:val="-14"/>
                <w:sz w:val="26"/>
                <w:szCs w:val="26"/>
              </w:rPr>
              <w:t>CỘNG HOÀ XÃ HỘI CHỦ NGHĨA VIỆT NAM</w:t>
            </w:r>
          </w:p>
          <w:p w:rsidR="006E0F76" w:rsidRPr="002E5769" w:rsidRDefault="006E0F76" w:rsidP="0030588A">
            <w:pPr>
              <w:jc w:val="center"/>
              <w:rPr>
                <w:b/>
                <w:bCs/>
              </w:rPr>
            </w:pPr>
            <w:r w:rsidRPr="00304FA3">
              <w:rPr>
                <w:rFonts w:ascii="Times New Roman Bold" w:hAnsi="Times New Roman Bold"/>
                <w:b/>
                <w:bCs/>
                <w:spacing w:val="-14"/>
              </w:rPr>
              <w:t>Độc lập - Tự do - Hạnh phúc</w:t>
            </w:r>
          </w:p>
          <w:p w:rsidR="006E0F76" w:rsidRPr="002E5769" w:rsidRDefault="00770154" w:rsidP="00304FA3">
            <w:pPr>
              <w:jc w:val="center"/>
              <w:rPr>
                <w:i/>
                <w:iCs/>
                <w:sz w:val="26"/>
                <w:szCs w:val="26"/>
              </w:rPr>
            </w:pPr>
            <w:r>
              <w:rPr>
                <w:noProof/>
                <w:lang w:val="en-SG" w:eastAsia="en-SG"/>
              </w:rPr>
              <mc:AlternateContent>
                <mc:Choice Requires="wps">
                  <w:drawing>
                    <wp:anchor distT="4294967295" distB="4294967295" distL="114300" distR="114300" simplePos="0" relativeHeight="251657728" behindDoc="0" locked="0" layoutInCell="1" allowOverlap="1" wp14:anchorId="6BAA6023" wp14:editId="023715A1">
                      <wp:simplePos x="0" y="0"/>
                      <wp:positionH relativeFrom="column">
                        <wp:posOffset>730885</wp:posOffset>
                      </wp:positionH>
                      <wp:positionV relativeFrom="paragraph">
                        <wp:posOffset>17145</wp:posOffset>
                      </wp:positionV>
                      <wp:extent cx="1978025" cy="0"/>
                      <wp:effectExtent l="0" t="0" r="222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5pt,1.35pt" to="21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P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"/>
                  </w:pict>
                </mc:Fallback>
              </mc:AlternateContent>
            </w:r>
          </w:p>
        </w:tc>
      </w:tr>
      <w:tr w:rsidR="00304FA3" w:rsidRPr="002E5769" w:rsidTr="00304FA3">
        <w:trPr>
          <w:trHeight w:val="468"/>
        </w:trPr>
        <w:tc>
          <w:tcPr>
            <w:tcW w:w="4526" w:type="dxa"/>
            <w:shd w:val="clear" w:color="auto" w:fill="auto"/>
          </w:tcPr>
          <w:p w:rsidR="00304FA3" w:rsidRPr="00304FA3" w:rsidRDefault="00304FA3" w:rsidP="0030588A">
            <w:pPr>
              <w:jc w:val="center"/>
              <w:rPr>
                <w:sz w:val="24"/>
                <w:szCs w:val="24"/>
              </w:rPr>
            </w:pPr>
            <w:r w:rsidRPr="002E5769">
              <w:rPr>
                <w:sz w:val="26"/>
                <w:szCs w:val="26"/>
              </w:rPr>
              <w:t>Số:</w:t>
            </w:r>
            <w:r>
              <w:rPr>
                <w:sz w:val="26"/>
                <w:szCs w:val="26"/>
              </w:rPr>
              <w:t xml:space="preserve"> </w:t>
            </w:r>
            <w:r w:rsidR="0057684D">
              <w:rPr>
                <w:sz w:val="26"/>
                <w:szCs w:val="26"/>
              </w:rPr>
              <w:t xml:space="preserve">   </w:t>
            </w:r>
            <w:bookmarkStart w:id="0" w:name="_GoBack"/>
            <w:bookmarkEnd w:id="0"/>
            <w:r>
              <w:rPr>
                <w:sz w:val="26"/>
                <w:szCs w:val="26"/>
              </w:rPr>
              <w:t xml:space="preserve">   </w:t>
            </w:r>
            <w:r w:rsidRPr="002E5769">
              <w:rPr>
                <w:sz w:val="26"/>
                <w:szCs w:val="26"/>
              </w:rPr>
              <w:t xml:space="preserve"> /BC-PTNT</w:t>
            </w:r>
          </w:p>
        </w:tc>
        <w:tc>
          <w:tcPr>
            <w:tcW w:w="5256" w:type="dxa"/>
            <w:shd w:val="clear" w:color="auto" w:fill="auto"/>
          </w:tcPr>
          <w:p w:rsidR="00304FA3" w:rsidRPr="002E5769" w:rsidRDefault="00304FA3" w:rsidP="0030588A">
            <w:pPr>
              <w:jc w:val="center"/>
              <w:rPr>
                <w:b/>
                <w:bCs/>
                <w:sz w:val="26"/>
                <w:szCs w:val="26"/>
              </w:rPr>
            </w:pPr>
            <w:r w:rsidRPr="002E5769">
              <w:rPr>
                <w:i/>
                <w:iCs/>
                <w:sz w:val="26"/>
                <w:szCs w:val="26"/>
              </w:rPr>
              <w:t>Quảng Trị, ngày</w:t>
            </w:r>
            <w:r>
              <w:rPr>
                <w:i/>
                <w:iCs/>
                <w:sz w:val="26"/>
                <w:szCs w:val="26"/>
              </w:rPr>
              <w:t xml:space="preserve"> </w:t>
            </w:r>
            <w:r w:rsidR="0057684D">
              <w:rPr>
                <w:i/>
                <w:iCs/>
                <w:sz w:val="26"/>
                <w:szCs w:val="26"/>
              </w:rPr>
              <w:t xml:space="preserve">  </w:t>
            </w:r>
            <w:r>
              <w:rPr>
                <w:i/>
                <w:iCs/>
                <w:sz w:val="26"/>
                <w:szCs w:val="26"/>
              </w:rPr>
              <w:t xml:space="preserve">  </w:t>
            </w:r>
            <w:r w:rsidRPr="002E5769">
              <w:rPr>
                <w:i/>
                <w:iCs/>
                <w:sz w:val="26"/>
                <w:szCs w:val="26"/>
              </w:rPr>
              <w:t xml:space="preserve"> tháng </w:t>
            </w:r>
            <w:r>
              <w:rPr>
                <w:i/>
                <w:iCs/>
                <w:sz w:val="26"/>
                <w:szCs w:val="26"/>
              </w:rPr>
              <w:t>2</w:t>
            </w:r>
            <w:r w:rsidRPr="002E5769">
              <w:rPr>
                <w:i/>
                <w:iCs/>
                <w:sz w:val="26"/>
                <w:szCs w:val="26"/>
              </w:rPr>
              <w:t xml:space="preserve"> năm </w:t>
            </w:r>
            <w:r>
              <w:rPr>
                <w:i/>
                <w:iCs/>
                <w:sz w:val="26"/>
                <w:szCs w:val="26"/>
              </w:rPr>
              <w:t>2023</w:t>
            </w:r>
          </w:p>
        </w:tc>
      </w:tr>
    </w:tbl>
    <w:p w:rsidR="00113A2B" w:rsidRPr="002E5769" w:rsidRDefault="00113A2B" w:rsidP="002C7875">
      <w:pPr>
        <w:jc w:val="center"/>
        <w:rPr>
          <w:b/>
          <w:sz w:val="32"/>
          <w:szCs w:val="32"/>
        </w:rPr>
      </w:pPr>
    </w:p>
    <w:p w:rsidR="002C7875" w:rsidRPr="002E5769" w:rsidRDefault="002C7875" w:rsidP="002C7875">
      <w:pPr>
        <w:jc w:val="center"/>
        <w:rPr>
          <w:b/>
        </w:rPr>
      </w:pPr>
      <w:r w:rsidRPr="002E5769">
        <w:rPr>
          <w:b/>
        </w:rPr>
        <w:t>BÁO CÁO</w:t>
      </w:r>
    </w:p>
    <w:p w:rsidR="003A5251" w:rsidRPr="002E5769" w:rsidRDefault="00EA0703" w:rsidP="001A0F55">
      <w:pPr>
        <w:jc w:val="center"/>
        <w:rPr>
          <w:b/>
        </w:rPr>
      </w:pPr>
      <w:r w:rsidRPr="002E5769">
        <w:rPr>
          <w:b/>
        </w:rPr>
        <w:t xml:space="preserve">Tình hình thực hiện </w:t>
      </w:r>
      <w:r w:rsidR="005D75C9">
        <w:rPr>
          <w:b/>
        </w:rPr>
        <w:t>nhiệm vụ tháng 02/2023</w:t>
      </w:r>
      <w:r w:rsidR="00FE4112">
        <w:rPr>
          <w:b/>
        </w:rPr>
        <w:t xml:space="preserve"> </w:t>
      </w:r>
    </w:p>
    <w:p w:rsidR="00D00D8E" w:rsidRPr="002E5769" w:rsidRDefault="00770154" w:rsidP="00A43778">
      <w:pPr>
        <w:spacing w:before="360" w:after="360"/>
        <w:jc w:val="center"/>
      </w:pPr>
      <w:r>
        <w:rPr>
          <w:noProof/>
          <w:lang w:val="en-SG" w:eastAsia="en-SG"/>
        </w:rPr>
        <mc:AlternateContent>
          <mc:Choice Requires="wps">
            <w:drawing>
              <wp:anchor distT="4294967295" distB="4294967295" distL="114300" distR="114300" simplePos="0" relativeHeight="251658752" behindDoc="0" locked="0" layoutInCell="1" allowOverlap="1" wp14:anchorId="5458ABD9" wp14:editId="68C5773A">
                <wp:simplePos x="0" y="0"/>
                <wp:positionH relativeFrom="column">
                  <wp:posOffset>1981200</wp:posOffset>
                </wp:positionH>
                <wp:positionV relativeFrom="paragraph">
                  <wp:posOffset>5079</wp:posOffset>
                </wp:positionV>
                <wp:extent cx="20574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4pt" to="31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J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"/>
            </w:pict>
          </mc:Fallback>
        </mc:AlternateContent>
      </w:r>
      <w:r w:rsidR="00A43778" w:rsidRPr="002E5769">
        <w:t>Kính gửi: Sở Nông nghiệp và Phát triển nông thôn</w:t>
      </w:r>
    </w:p>
    <w:p w:rsidR="005D75C9" w:rsidRPr="00E31341" w:rsidRDefault="00E31341" w:rsidP="00933433">
      <w:pPr>
        <w:spacing w:before="120" w:line="320" w:lineRule="exact"/>
        <w:ind w:firstLine="567"/>
        <w:jc w:val="both"/>
        <w:rPr>
          <w:lang w:val="af-ZA"/>
        </w:rPr>
      </w:pPr>
      <w:r w:rsidRPr="00E31341">
        <w:rPr>
          <w:lang w:val="af-ZA"/>
        </w:rPr>
        <w:t xml:space="preserve">Thực hiện Công văn số 02/SNN-KHTC ngày 03/01/2023 của </w:t>
      </w:r>
      <w:r w:rsidR="005D75C9" w:rsidRPr="00E31341">
        <w:rPr>
          <w:lang w:val="af-ZA"/>
        </w:rPr>
        <w:t>Sở</w:t>
      </w:r>
      <w:r w:rsidR="005D75C9" w:rsidRPr="00E31341">
        <w:t xml:space="preserve"> Nông nghiệp và PTNT</w:t>
      </w:r>
      <w:r w:rsidR="005D75C9" w:rsidRPr="00E31341">
        <w:rPr>
          <w:lang w:val="af-ZA"/>
        </w:rPr>
        <w:t xml:space="preserve"> về </w:t>
      </w:r>
      <w:r w:rsidRPr="00E31341">
        <w:rPr>
          <w:color w:val="000000"/>
          <w:lang w:val="en-SG" w:eastAsia="en-SG"/>
        </w:rPr>
        <w:t>thời hạn và đề cương báo cáo</w:t>
      </w:r>
      <w:r>
        <w:rPr>
          <w:color w:val="000000"/>
          <w:lang w:val="en-SG" w:eastAsia="en-SG"/>
        </w:rPr>
        <w:t xml:space="preserve"> </w:t>
      </w:r>
      <w:r w:rsidRPr="00E31341">
        <w:rPr>
          <w:color w:val="000000"/>
          <w:lang w:val="en-SG" w:eastAsia="en-SG"/>
        </w:rPr>
        <w:t>tháng, quý, năm trong năm 2023</w:t>
      </w:r>
      <w:r w:rsidR="005D75C9" w:rsidRPr="00E31341">
        <w:rPr>
          <w:lang w:val="af-ZA"/>
        </w:rPr>
        <w:t>; Chi cục Phát triển nông thôn báo cáo tình hình thực hiện nhiệm vụ tháng 02/2023, cụ thể như sau:</w:t>
      </w:r>
    </w:p>
    <w:p w:rsidR="005D75C9" w:rsidRDefault="00350690" w:rsidP="00933433">
      <w:pPr>
        <w:spacing w:before="120" w:line="320" w:lineRule="exact"/>
        <w:ind w:firstLine="480"/>
        <w:jc w:val="both"/>
        <w:rPr>
          <w:b/>
          <w:sz w:val="26"/>
        </w:rPr>
      </w:pPr>
      <w:r w:rsidRPr="002E5769">
        <w:rPr>
          <w:b/>
          <w:sz w:val="26"/>
        </w:rPr>
        <w:t xml:space="preserve">I. </w:t>
      </w:r>
      <w:r w:rsidR="007B0B6B" w:rsidRPr="002E5769">
        <w:rPr>
          <w:b/>
          <w:sz w:val="26"/>
        </w:rPr>
        <w:t xml:space="preserve">KẾT QUẢ THỰC HIỆN </w:t>
      </w:r>
    </w:p>
    <w:p w:rsidR="002C7875" w:rsidRDefault="00896E3A" w:rsidP="00933433">
      <w:pPr>
        <w:spacing w:before="120" w:line="320" w:lineRule="exact"/>
        <w:ind w:firstLine="480"/>
        <w:jc w:val="both"/>
        <w:rPr>
          <w:b/>
        </w:rPr>
      </w:pPr>
      <w:r w:rsidRPr="002E5769">
        <w:rPr>
          <w:b/>
        </w:rPr>
        <w:t>1.  Kinh tế tập thể</w:t>
      </w:r>
      <w:r w:rsidR="00747E67" w:rsidRPr="002E5769">
        <w:rPr>
          <w:b/>
        </w:rPr>
        <w:t>, trang trại</w:t>
      </w:r>
    </w:p>
    <w:p w:rsidR="00514F0B" w:rsidRDefault="00514F0B" w:rsidP="00933433">
      <w:pPr>
        <w:spacing w:before="120" w:line="320" w:lineRule="exact"/>
        <w:ind w:firstLine="480"/>
        <w:jc w:val="both"/>
      </w:pPr>
      <w:r w:rsidRPr="0046474F">
        <w:t>- Rà soát, tổng hợp nhu cầu của HTX</w:t>
      </w:r>
      <w:r>
        <w:t xml:space="preserve"> về hỗ trợ đầu tư kết cấu hạ tầng phục vụ sản xuất, chế biến sản phẩm; hỗ trợ thu hút lao động trẻ về làm việc tại HTX, liên hiệp HTX (nguồn vốn sự nghiệp ngân sách Trung ương và ngân sách tỉnh thực hiện Chương trình MTQG xây dựng Nông thôn mới); nhu cầu hỗ trợ liên kết sản xuất và tiêu thụ sản phẩm. </w:t>
      </w:r>
    </w:p>
    <w:p w:rsidR="00514F0B" w:rsidRDefault="00514F0B" w:rsidP="00933433">
      <w:pPr>
        <w:spacing w:before="120" w:line="320" w:lineRule="exact"/>
        <w:ind w:firstLine="480"/>
        <w:jc w:val="both"/>
      </w:pPr>
      <w:r w:rsidRPr="0046474F">
        <w:t>- Tham mưu phân công nhiệm vụ, thành lập tổ chỉ đạo</w:t>
      </w:r>
      <w:r>
        <w:t xml:space="preserve"> và hỗ trợ xây dựng chuỗi liên kết cà phê trên địa bàn tỉnh Quảng Trị, triển khai thực hiện Kế hoạch </w:t>
      </w:r>
      <w:r w:rsidRPr="00E872FC">
        <w:t>phát triển một số liên kết chuỗi sản phẩm nông nghiệp chủ lực tỉnh Quảng Trị, giai đoạn 2022-2026, định hướng đến năm 2030</w:t>
      </w:r>
      <w:r>
        <w:t>.</w:t>
      </w:r>
    </w:p>
    <w:p w:rsidR="00514F0B" w:rsidRPr="0046474F" w:rsidRDefault="00514F0B" w:rsidP="00933433">
      <w:pPr>
        <w:spacing w:before="120" w:line="320" w:lineRule="exact"/>
        <w:ind w:firstLine="560"/>
        <w:jc w:val="both"/>
      </w:pPr>
      <w:r w:rsidRPr="00677CEE">
        <w:t>- Ban hành Kế hoạch phát triển kinh tế tập thể, hợp tác xã nông nghiệp và xây dựng chuỗi sản xuất gắn với tiêu thụ sản phẩm nông nghiệp năm 2023.</w:t>
      </w:r>
    </w:p>
    <w:p w:rsidR="00304FA3" w:rsidRDefault="00CF20A3" w:rsidP="00933433">
      <w:pPr>
        <w:spacing w:before="120" w:line="320" w:lineRule="exact"/>
        <w:ind w:firstLine="560"/>
        <w:jc w:val="both"/>
        <w:rPr>
          <w:lang w:val="en-SG"/>
        </w:rPr>
      </w:pPr>
      <w:r>
        <w:rPr>
          <w:b/>
        </w:rPr>
        <w:t>2</w:t>
      </w:r>
      <w:r w:rsidR="00194A4A" w:rsidRPr="002E5769">
        <w:rPr>
          <w:b/>
          <w:lang w:val="vi-VN"/>
        </w:rPr>
        <w:t xml:space="preserve">. </w:t>
      </w:r>
      <w:r w:rsidR="00304FA3">
        <w:rPr>
          <w:b/>
          <w:lang w:val="en-SG"/>
        </w:rPr>
        <w:t>L</w:t>
      </w:r>
      <w:r w:rsidR="00304FA3">
        <w:rPr>
          <w:b/>
          <w:lang w:val="vi-VN"/>
        </w:rPr>
        <w:t>ĩnh vực cơ điện, ngành nghề</w:t>
      </w:r>
      <w:r w:rsidR="00304FA3">
        <w:rPr>
          <w:b/>
        </w:rPr>
        <w:t>, xúc tiến thương mại</w:t>
      </w:r>
      <w:r w:rsidR="00304FA3">
        <w:rPr>
          <w:lang w:val="en-SG"/>
        </w:rPr>
        <w:t xml:space="preserve"> </w:t>
      </w:r>
    </w:p>
    <w:p w:rsidR="00304FA3" w:rsidRDefault="00514F0B" w:rsidP="00933433">
      <w:pPr>
        <w:spacing w:before="120" w:line="320" w:lineRule="exact"/>
        <w:ind w:firstLine="560"/>
        <w:jc w:val="both"/>
        <w:rPr>
          <w:lang w:val="en-SG"/>
        </w:rPr>
      </w:pPr>
      <w:r>
        <w:rPr>
          <w:lang w:val="en-SG"/>
        </w:rPr>
        <w:t>- Hướng dẫn các địa phương khảo sát, lấy nhu cầu hỗ trợ phát triển ngành nghề nông thôn năm 2023;</w:t>
      </w:r>
    </w:p>
    <w:p w:rsidR="00514F0B" w:rsidRPr="00BB7603" w:rsidRDefault="00514F0B" w:rsidP="00933433">
      <w:pPr>
        <w:spacing w:before="120" w:line="320" w:lineRule="exact"/>
        <w:ind w:firstLine="560"/>
        <w:jc w:val="both"/>
        <w:rPr>
          <w:lang w:val="en-SG" w:eastAsia="en-SG"/>
        </w:rPr>
      </w:pPr>
      <w:r w:rsidRPr="00F21B20">
        <w:rPr>
          <w:lang w:val="en-SG"/>
        </w:rPr>
        <w:t xml:space="preserve">- Tham mưu </w:t>
      </w:r>
      <w:r>
        <w:rPr>
          <w:lang w:val="en-SG"/>
        </w:rPr>
        <w:t xml:space="preserve">cho Sở xây dựng Dự thảo và tổ chức lấy ý kiến góp ý dự thảo </w:t>
      </w:r>
      <w:r w:rsidRPr="00F21B20">
        <w:rPr>
          <w:lang w:val="en-SG"/>
        </w:rPr>
        <w:t xml:space="preserve">Kế hoạch </w:t>
      </w:r>
      <w:r w:rsidRPr="00F21B20">
        <w:rPr>
          <w:color w:val="000000"/>
          <w:lang w:val="en-SG" w:eastAsia="en-SG"/>
        </w:rPr>
        <w:t>thực hiện Chương trình bảo tồn và phát triển làng nghề trên địa bàn</w:t>
      </w:r>
      <w:r>
        <w:rPr>
          <w:color w:val="000000"/>
          <w:lang w:val="en-SG" w:eastAsia="en-SG"/>
        </w:rPr>
        <w:t xml:space="preserve"> </w:t>
      </w:r>
      <w:r w:rsidRPr="00F21B20">
        <w:rPr>
          <w:color w:val="000000"/>
          <w:lang w:val="en-SG" w:eastAsia="en-SG"/>
        </w:rPr>
        <w:t>tỉnh Quảng Trị giai đoạn 2023-2030</w:t>
      </w:r>
      <w:r>
        <w:rPr>
          <w:color w:val="000000"/>
          <w:lang w:val="en-SG" w:eastAsia="en-SG"/>
        </w:rPr>
        <w:t>; x</w:t>
      </w:r>
      <w:r w:rsidRPr="00BB7603">
        <w:rPr>
          <w:color w:val="000000"/>
          <w:lang w:val="en-SG" w:eastAsia="en-SG"/>
        </w:rPr>
        <w:t>ây dựng kế hoạch triển khai chiến lược phát triển cơ giới hóa nông nghiệp và chế biến nông lâm thủy sản đến năm 2030</w:t>
      </w:r>
      <w:r>
        <w:rPr>
          <w:color w:val="000000"/>
          <w:lang w:val="en-SG" w:eastAsia="en-SG"/>
        </w:rPr>
        <w:t xml:space="preserve">. </w:t>
      </w:r>
    </w:p>
    <w:p w:rsidR="00194A4A" w:rsidRDefault="00CF20A3" w:rsidP="00933433">
      <w:pPr>
        <w:spacing w:before="120" w:line="320" w:lineRule="exact"/>
        <w:ind w:firstLine="560"/>
        <w:jc w:val="both"/>
        <w:rPr>
          <w:b/>
        </w:rPr>
      </w:pPr>
      <w:r>
        <w:rPr>
          <w:b/>
        </w:rPr>
        <w:t>3</w:t>
      </w:r>
      <w:r w:rsidR="00194A4A" w:rsidRPr="002E5769">
        <w:rPr>
          <w:b/>
        </w:rPr>
        <w:t xml:space="preserve">. </w:t>
      </w:r>
      <w:r w:rsidR="00943DDD">
        <w:rPr>
          <w:b/>
        </w:rPr>
        <w:t>Đ</w:t>
      </w:r>
      <w:r w:rsidR="00194A4A" w:rsidRPr="002E5769">
        <w:rPr>
          <w:b/>
        </w:rPr>
        <w:t xml:space="preserve">ào tạo nghề nông nghiệp cho lao </w:t>
      </w:r>
      <w:r w:rsidR="00213F0B" w:rsidRPr="002E5769">
        <w:rPr>
          <w:b/>
        </w:rPr>
        <w:t>động nông thôn</w:t>
      </w:r>
    </w:p>
    <w:p w:rsidR="00943DDD" w:rsidRDefault="00943DDD" w:rsidP="00933433">
      <w:pPr>
        <w:spacing w:before="120" w:line="320" w:lineRule="exact"/>
        <w:ind w:firstLine="560"/>
        <w:jc w:val="both"/>
        <w:rPr>
          <w:lang w:val="af-ZA"/>
        </w:rPr>
      </w:pPr>
      <w:r>
        <w:rPr>
          <w:lang w:val="af-ZA"/>
        </w:rPr>
        <w:t>- Thực hiện báo cáo chuyên đề về công tác đào tạo nghề nông nghiệp năm 2022 cho Sở nông nghiệp và PTNT, UBND tỉnh và Bộ Nông nghiệp và PTNT;</w:t>
      </w:r>
    </w:p>
    <w:p w:rsidR="00943DDD" w:rsidRPr="00DB38D3" w:rsidRDefault="00943DDD" w:rsidP="00933433">
      <w:pPr>
        <w:spacing w:before="120" w:line="320" w:lineRule="exact"/>
        <w:ind w:firstLine="560"/>
        <w:jc w:val="both"/>
        <w:rPr>
          <w:lang w:val="af-ZA"/>
        </w:rPr>
      </w:pPr>
      <w:r>
        <w:rPr>
          <w:lang w:val="af-ZA"/>
        </w:rPr>
        <w:t>- Thực hiện một số nhiệm vụ khác liên quan đến công tác đào tạo nghề nông nghiệp cho lao động nông thôn năm 2023.</w:t>
      </w:r>
    </w:p>
    <w:p w:rsidR="00194A4A" w:rsidRDefault="00CF20A3" w:rsidP="00933433">
      <w:pPr>
        <w:spacing w:before="120" w:line="320" w:lineRule="exact"/>
        <w:ind w:firstLine="560"/>
        <w:jc w:val="both"/>
        <w:rPr>
          <w:b/>
        </w:rPr>
      </w:pPr>
      <w:r>
        <w:rPr>
          <w:b/>
        </w:rPr>
        <w:lastRenderedPageBreak/>
        <w:t>4</w:t>
      </w:r>
      <w:r w:rsidR="00194A4A" w:rsidRPr="002E5769">
        <w:rPr>
          <w:b/>
        </w:rPr>
        <w:t>. Chương trinh hỗ trợ phát triển sản xuất th</w:t>
      </w:r>
      <w:r w:rsidR="00213F0B" w:rsidRPr="002E5769">
        <w:rPr>
          <w:b/>
        </w:rPr>
        <w:t>uộc CT MTQG giảm nghèo bền vững</w:t>
      </w:r>
    </w:p>
    <w:p w:rsidR="00943DDD" w:rsidRDefault="00943DDD" w:rsidP="00933433">
      <w:pPr>
        <w:spacing w:before="120" w:line="320" w:lineRule="exact"/>
        <w:ind w:firstLine="560"/>
        <w:jc w:val="both"/>
        <w:rPr>
          <w:lang w:val="af-ZA"/>
        </w:rPr>
      </w:pPr>
      <w:r w:rsidRPr="00DB38D3">
        <w:rPr>
          <w:lang w:val="af-ZA"/>
        </w:rPr>
        <w:t>- Th</w:t>
      </w:r>
      <w:r>
        <w:rPr>
          <w:lang w:val="af-ZA"/>
        </w:rPr>
        <w:t>ực hiện báo chuyên đề về hỗ trợ phát triển sản xuất thuộc Chương trình mục tiêu quốc gia giảm nghèo bền vững năm 2022 cho Sở Nông nghiệp và PTNT, UBND</w:t>
      </w:r>
      <w:r w:rsidR="00A95FBA">
        <w:rPr>
          <w:lang w:val="af-ZA"/>
        </w:rPr>
        <w:t xml:space="preserve"> tỉnh và Bộ Nông nghiệp và PTNT.</w:t>
      </w:r>
    </w:p>
    <w:p w:rsidR="00943DDD" w:rsidRDefault="00943DDD" w:rsidP="00933433">
      <w:pPr>
        <w:spacing w:before="120" w:line="320" w:lineRule="exact"/>
        <w:ind w:firstLine="560"/>
        <w:jc w:val="both"/>
        <w:rPr>
          <w:lang w:val="af-ZA"/>
        </w:rPr>
      </w:pPr>
      <w:r>
        <w:rPr>
          <w:lang w:val="af-ZA"/>
        </w:rPr>
        <w:t>- Phối hợp xây dựng Hướng dẫn thực hiện hỗ trợ phát triển sản xuất (Nghị quyết 99/2022/NQ-HĐND ngày 09/12/2022).</w:t>
      </w:r>
    </w:p>
    <w:p w:rsidR="00943DDD" w:rsidRPr="00DB38D3" w:rsidRDefault="00943DDD" w:rsidP="00933433">
      <w:pPr>
        <w:spacing w:before="120" w:line="320" w:lineRule="exact"/>
        <w:ind w:firstLine="560"/>
        <w:jc w:val="both"/>
        <w:rPr>
          <w:lang w:val="af-ZA"/>
        </w:rPr>
      </w:pPr>
      <w:r>
        <w:rPr>
          <w:lang w:val="af-ZA"/>
        </w:rPr>
        <w:t>- Thực hiện một số nhiệm vụ khác liên quan đến hỗ trợ phát triển sản xuất thuộc Chương trình mục tiêu quốc gia giảm nghèo bền vững năm 2023</w:t>
      </w:r>
      <w:r w:rsidR="00A95FBA">
        <w:rPr>
          <w:lang w:val="af-ZA"/>
        </w:rPr>
        <w:t>.</w:t>
      </w:r>
    </w:p>
    <w:p w:rsidR="002B15E0" w:rsidRDefault="00CF20A3" w:rsidP="00933433">
      <w:pPr>
        <w:spacing w:before="120" w:line="320" w:lineRule="exact"/>
        <w:ind w:firstLine="600"/>
        <w:jc w:val="both"/>
        <w:rPr>
          <w:b/>
        </w:rPr>
      </w:pPr>
      <w:r>
        <w:rPr>
          <w:b/>
        </w:rPr>
        <w:t>5</w:t>
      </w:r>
      <w:r w:rsidR="002B15E0" w:rsidRPr="002E5769">
        <w:rPr>
          <w:b/>
        </w:rPr>
        <w:t xml:space="preserve">. </w:t>
      </w:r>
      <w:r w:rsidR="00215E58" w:rsidRPr="002E5769">
        <w:rPr>
          <w:b/>
        </w:rPr>
        <w:t>Chương trình bố trí</w:t>
      </w:r>
      <w:r w:rsidR="00687750">
        <w:rPr>
          <w:b/>
        </w:rPr>
        <w:t xml:space="preserve"> </w:t>
      </w:r>
      <w:r w:rsidR="002B15E0" w:rsidRPr="002E5769">
        <w:rPr>
          <w:b/>
        </w:rPr>
        <w:t xml:space="preserve">dân cư </w:t>
      </w:r>
    </w:p>
    <w:p w:rsidR="00BE163A" w:rsidRPr="00BE163A" w:rsidRDefault="00BE163A" w:rsidP="00933433">
      <w:pPr>
        <w:spacing w:before="120" w:line="320" w:lineRule="exact"/>
        <w:ind w:firstLine="567"/>
        <w:jc w:val="both"/>
      </w:pPr>
      <w:r w:rsidRPr="00BE163A">
        <w:t xml:space="preserve">- Tham mưu </w:t>
      </w:r>
      <w:r>
        <w:t>đề xuất phân bổ kinh phí trung ương khắc phục thiên tai</w:t>
      </w:r>
      <w:r w:rsidR="00C92D36">
        <w:rPr>
          <w:rStyle w:val="FootnoteReference"/>
        </w:rPr>
        <w:footnoteReference w:id="1"/>
      </w:r>
      <w:r w:rsidR="00755391">
        <w:t>năm 2022 cho các địa phương.</w:t>
      </w:r>
    </w:p>
    <w:p w:rsidR="00682A71" w:rsidRDefault="00D2464A" w:rsidP="00933433">
      <w:pPr>
        <w:spacing w:before="120" w:line="320" w:lineRule="exact"/>
        <w:ind w:firstLine="567"/>
        <w:jc w:val="both"/>
      </w:pPr>
      <w:r>
        <w:rPr>
          <w:b/>
        </w:rPr>
        <w:t xml:space="preserve"> </w:t>
      </w:r>
      <w:r w:rsidR="00682A71" w:rsidRPr="00B05140">
        <w:rPr>
          <w:shd w:val="clear" w:color="auto" w:fill="FFFFFF"/>
        </w:rPr>
        <w:t xml:space="preserve">- Xây dựng hồ sơ Dự thảo </w:t>
      </w:r>
      <w:r w:rsidR="00682A71">
        <w:t xml:space="preserve">Nghị quyết </w:t>
      </w:r>
      <w:r w:rsidR="00682A71" w:rsidRPr="00B05140">
        <w:t>hỗ trợ Chương trình bố trí dân cư trên địa bàn tỉnh Quảng Trị giai đoạn 2022-2025</w:t>
      </w:r>
      <w:r w:rsidR="00682A71">
        <w:t xml:space="preserve">: Tham mưu Sở </w:t>
      </w:r>
      <w:r w:rsidR="00505F30">
        <w:t xml:space="preserve">tổ chức phiên họp thống nhất nguồn kinh phí thực hiện (ngày 09/2/2023); </w:t>
      </w:r>
      <w:r w:rsidR="00682A71">
        <w:t>lấy ý kiến</w:t>
      </w:r>
      <w:r w:rsidR="00682A71">
        <w:rPr>
          <w:rStyle w:val="FootnoteReference"/>
        </w:rPr>
        <w:footnoteReference w:id="2"/>
      </w:r>
      <w:r w:rsidR="00682A71">
        <w:t xml:space="preserve"> các đơn vị liên quan để kịp tổng hợp, gửi Sở Tư pháp thẩm định, báo cáo UBND tỉnh</w:t>
      </w:r>
      <w:r w:rsidR="00AB2B87">
        <w:t xml:space="preserve"> trình HĐND tỉnh theo Kế hoạch 106/NQ-HĐND ngày 09/12/2022.</w:t>
      </w:r>
    </w:p>
    <w:p w:rsidR="00D2464A" w:rsidRDefault="00AB2B87" w:rsidP="00933433">
      <w:pPr>
        <w:spacing w:before="120" w:line="320" w:lineRule="exact"/>
        <w:ind w:firstLine="600"/>
        <w:jc w:val="both"/>
      </w:pPr>
      <w:r w:rsidRPr="00AB2B87">
        <w:t xml:space="preserve">- Tiếp </w:t>
      </w:r>
      <w:r>
        <w:t xml:space="preserve">tục phối hợp, </w:t>
      </w:r>
      <w:r w:rsidR="00C15D78">
        <w:t xml:space="preserve">có Văn bản gửi UBND thị xã </w:t>
      </w:r>
      <w:r w:rsidR="00B60C6B">
        <w:t>Quảng Trị</w:t>
      </w:r>
      <w:r w:rsidR="00C15D78">
        <w:t xml:space="preserve"> báo </w:t>
      </w:r>
      <w:r w:rsidR="00C15D78" w:rsidRPr="00C15D78">
        <w:t>cáo kết quả thực hiện Thông báo số 2529/TB-SNN ngày 31/10/2022</w:t>
      </w:r>
      <w:r w:rsidR="00EC6D1D">
        <w:t xml:space="preserve"> </w:t>
      </w:r>
      <w:r w:rsidR="00EC6D1D">
        <w:rPr>
          <w:szCs w:val="24"/>
        </w:rPr>
        <w:t>ý kiến kết luận của PGĐ Sở Nông nghiệp và PTNT Trần Thanh Hiền tại buổi làm việc về công tác bố trí, ổn định dân cư Dự án di dân khẩn cấp ra khỏi vùng ngập lụt và sạt lở bờ sông Thạch Hãn xã Hải Lệ, thị xã Quảng Trị.</w:t>
      </w:r>
    </w:p>
    <w:p w:rsidR="00CD6E41" w:rsidRPr="00C15D78" w:rsidRDefault="00CD6E41" w:rsidP="00933433">
      <w:pPr>
        <w:spacing w:before="120" w:line="320" w:lineRule="exact"/>
        <w:ind w:firstLine="600"/>
        <w:jc w:val="both"/>
      </w:pPr>
      <w:r>
        <w:t>- Hoàn thiện báo cáo tình hình thực hiện công tác bố trí dân cư năm 2022 báo cáo Cục Kinh tế hợp tác và PTNT</w:t>
      </w:r>
      <w:r>
        <w:rPr>
          <w:rStyle w:val="FootnoteReference"/>
        </w:rPr>
        <w:footnoteReference w:id="3"/>
      </w:r>
      <w:r>
        <w:t>.</w:t>
      </w:r>
    </w:p>
    <w:p w:rsidR="007972D6" w:rsidRDefault="00CF20A3" w:rsidP="00933433">
      <w:pPr>
        <w:spacing w:before="120" w:line="320" w:lineRule="exact"/>
        <w:ind w:firstLine="600"/>
        <w:jc w:val="both"/>
        <w:rPr>
          <w:b/>
          <w:lang w:val="en-SG"/>
        </w:rPr>
      </w:pPr>
      <w:r>
        <w:rPr>
          <w:b/>
        </w:rPr>
        <w:t>6</w:t>
      </w:r>
      <w:r w:rsidR="007A4898">
        <w:rPr>
          <w:b/>
          <w:lang w:val="vi-VN"/>
        </w:rPr>
        <w:t>.</w:t>
      </w:r>
      <w:r w:rsidR="007A4898">
        <w:rPr>
          <w:b/>
        </w:rPr>
        <w:t xml:space="preserve"> </w:t>
      </w:r>
      <w:r w:rsidR="007972D6" w:rsidRPr="00B2442C">
        <w:rPr>
          <w:b/>
          <w:lang w:val="vi-VN"/>
        </w:rPr>
        <w:t>Ch</w:t>
      </w:r>
      <w:r w:rsidR="00514F0B">
        <w:rPr>
          <w:b/>
          <w:lang w:val="vi-VN"/>
        </w:rPr>
        <w:t>ương trình Mỗi xã một sản phẩm</w:t>
      </w:r>
    </w:p>
    <w:p w:rsidR="00514F0B" w:rsidRDefault="00514F0B" w:rsidP="00933433">
      <w:pPr>
        <w:spacing w:before="120" w:line="320" w:lineRule="exact"/>
        <w:ind w:firstLine="600"/>
        <w:jc w:val="both"/>
      </w:pPr>
      <w:r w:rsidRPr="000D24F8">
        <w:t xml:space="preserve">- Tham mưu </w:t>
      </w:r>
      <w:r>
        <w:t xml:space="preserve">cho Sở </w:t>
      </w:r>
      <w:r w:rsidRPr="000D24F8">
        <w:t xml:space="preserve">ban hành Kế hoạch số 240/KH-SNN </w:t>
      </w:r>
      <w:r>
        <w:t xml:space="preserve">ngày 07/02/2023 </w:t>
      </w:r>
      <w:r w:rsidRPr="000D24F8">
        <w:t>về thực hiện Chương trình Mỗi xã một sản phẩm năm 2023</w:t>
      </w:r>
      <w:r>
        <w:t xml:space="preserve"> trên địa bàn tỉnh Quảng Trị; Dự thảo Quyết định ban hành Quy chế</w:t>
      </w:r>
      <w:r w:rsidRPr="00CD485F">
        <w:t xml:space="preserve"> quản lý sản phẩm đã được chứng nhận sản phẩm</w:t>
      </w:r>
      <w:r w:rsidRPr="00CD485F">
        <w:rPr>
          <w:spacing w:val="-67"/>
        </w:rPr>
        <w:t xml:space="preserve"> </w:t>
      </w:r>
      <w:r w:rsidRPr="00CD485F">
        <w:t>OCOP</w:t>
      </w:r>
      <w:r w:rsidRPr="00CD485F">
        <w:rPr>
          <w:spacing w:val="-2"/>
        </w:rPr>
        <w:t xml:space="preserve"> </w:t>
      </w:r>
      <w:r w:rsidRPr="00CD485F">
        <w:t>trên</w:t>
      </w:r>
      <w:r w:rsidRPr="00CD485F">
        <w:rPr>
          <w:spacing w:val="-1"/>
        </w:rPr>
        <w:t xml:space="preserve"> </w:t>
      </w:r>
      <w:r w:rsidRPr="00CD485F">
        <w:t>địa</w:t>
      </w:r>
      <w:r w:rsidRPr="00CD485F">
        <w:rPr>
          <w:spacing w:val="1"/>
        </w:rPr>
        <w:t xml:space="preserve"> </w:t>
      </w:r>
      <w:r w:rsidRPr="00CD485F">
        <w:t>bàn</w:t>
      </w:r>
      <w:r w:rsidRPr="00CD485F">
        <w:rPr>
          <w:spacing w:val="-3"/>
        </w:rPr>
        <w:t xml:space="preserve"> </w:t>
      </w:r>
      <w:r w:rsidRPr="00CD485F">
        <w:t>tỉnh</w:t>
      </w:r>
      <w:r w:rsidRPr="00CD485F">
        <w:rPr>
          <w:spacing w:val="-1"/>
        </w:rPr>
        <w:t xml:space="preserve"> </w:t>
      </w:r>
      <w:r w:rsidRPr="00CD485F">
        <w:t>Quảng Trị</w:t>
      </w:r>
      <w:r>
        <w:t xml:space="preserve"> và tổ chức lấy ý kiến của các cơ quan, đơn vị, địa phương có liên quan để hoàn thiện Dự thảo.</w:t>
      </w:r>
    </w:p>
    <w:p w:rsidR="00514F0B" w:rsidRPr="00B60E30" w:rsidRDefault="00514F0B" w:rsidP="00933433">
      <w:pPr>
        <w:autoSpaceDE w:val="0"/>
        <w:autoSpaceDN w:val="0"/>
        <w:adjustRightInd w:val="0"/>
        <w:spacing w:before="120" w:line="320" w:lineRule="exact"/>
        <w:ind w:firstLine="720"/>
        <w:jc w:val="both"/>
        <w:rPr>
          <w:color w:val="000000"/>
        </w:rPr>
      </w:pPr>
      <w:r>
        <w:t>- Tham mưu cho Sở ban hành văn bản h</w:t>
      </w:r>
      <w:r w:rsidRPr="00B60E30">
        <w:rPr>
          <w:rStyle w:val="fontstyle01"/>
          <w:sz w:val="28"/>
          <w:szCs w:val="28"/>
        </w:rPr>
        <w:t>ướng dẫn các địa phương rà soát, triển khai đăng ký ý tưởng sản phẩm tham gia Chương trình năm 2023</w:t>
      </w:r>
      <w:r>
        <w:rPr>
          <w:rStyle w:val="fontstyle01"/>
          <w:sz w:val="28"/>
          <w:szCs w:val="28"/>
        </w:rPr>
        <w:t>,</w:t>
      </w:r>
      <w:r w:rsidRPr="00B60E30">
        <w:rPr>
          <w:rStyle w:val="fontstyle01"/>
          <w:sz w:val="28"/>
          <w:szCs w:val="28"/>
        </w:rPr>
        <w:t xml:space="preserve"> </w:t>
      </w:r>
      <w:r>
        <w:rPr>
          <w:rStyle w:val="fontstyle01"/>
          <w:sz w:val="28"/>
          <w:szCs w:val="28"/>
        </w:rPr>
        <w:t>t</w:t>
      </w:r>
      <w:r w:rsidRPr="00B60E30">
        <w:rPr>
          <w:rStyle w:val="fontstyle01"/>
          <w:sz w:val="28"/>
          <w:szCs w:val="28"/>
        </w:rPr>
        <w:t xml:space="preserve">hông báo cho các chủ thể có sản phẩm OCOP hết thời hạn công nhận vào cuối năm 2023, các chủ thể có nhu cầu nâng hạng sao </w:t>
      </w:r>
      <w:r>
        <w:rPr>
          <w:rStyle w:val="fontstyle01"/>
          <w:sz w:val="28"/>
          <w:szCs w:val="28"/>
        </w:rPr>
        <w:t>sản phẩm</w:t>
      </w:r>
      <w:r w:rsidRPr="00B60E30">
        <w:rPr>
          <w:rStyle w:val="fontstyle01"/>
          <w:sz w:val="28"/>
          <w:szCs w:val="28"/>
        </w:rPr>
        <w:t xml:space="preserve"> OCOP</w:t>
      </w:r>
      <w:r>
        <w:rPr>
          <w:rStyle w:val="fontstyle01"/>
          <w:sz w:val="28"/>
          <w:szCs w:val="28"/>
        </w:rPr>
        <w:t>, lấy nhu cầu hỗ trợ phát triển sản phẩm năm 2023.</w:t>
      </w:r>
    </w:p>
    <w:p w:rsidR="00FB2564" w:rsidRPr="002E5769" w:rsidRDefault="00605BE6" w:rsidP="00933433">
      <w:pPr>
        <w:spacing w:before="120" w:line="320" w:lineRule="exact"/>
        <w:ind w:firstLine="560"/>
        <w:jc w:val="both"/>
        <w:rPr>
          <w:b/>
        </w:rPr>
      </w:pPr>
      <w:r w:rsidRPr="002E5769">
        <w:rPr>
          <w:b/>
        </w:rPr>
        <w:lastRenderedPageBreak/>
        <w:t>I</w:t>
      </w:r>
      <w:r w:rsidR="00AF57F5" w:rsidRPr="002E5769">
        <w:rPr>
          <w:b/>
        </w:rPr>
        <w:t>I.</w:t>
      </w:r>
      <w:r w:rsidR="005D75C9">
        <w:rPr>
          <w:b/>
        </w:rPr>
        <w:t xml:space="preserve"> NHIỆM VỤ THÁNG 03/2023</w:t>
      </w:r>
    </w:p>
    <w:p w:rsidR="00896E3A" w:rsidRPr="00304FA3" w:rsidRDefault="00FB2564" w:rsidP="00933433">
      <w:pPr>
        <w:pStyle w:val="ListParagraph"/>
        <w:numPr>
          <w:ilvl w:val="0"/>
          <w:numId w:val="10"/>
        </w:numPr>
        <w:spacing w:before="120" w:line="320" w:lineRule="exact"/>
        <w:jc w:val="both"/>
        <w:rPr>
          <w:b/>
          <w:sz w:val="28"/>
          <w:szCs w:val="28"/>
        </w:rPr>
      </w:pPr>
      <w:r w:rsidRPr="00304FA3">
        <w:rPr>
          <w:b/>
          <w:sz w:val="28"/>
          <w:szCs w:val="28"/>
        </w:rPr>
        <w:t>Kinh tế tập thể</w:t>
      </w:r>
      <w:r w:rsidR="0045267D" w:rsidRPr="00304FA3">
        <w:rPr>
          <w:b/>
          <w:sz w:val="28"/>
          <w:szCs w:val="28"/>
        </w:rPr>
        <w:t>, trang trại</w:t>
      </w:r>
    </w:p>
    <w:p w:rsidR="00304FA3" w:rsidRPr="00304FA3" w:rsidRDefault="00304FA3" w:rsidP="00933433">
      <w:pPr>
        <w:spacing w:before="120" w:line="320" w:lineRule="exact"/>
        <w:ind w:firstLine="567"/>
        <w:jc w:val="both"/>
        <w:rPr>
          <w:spacing w:val="3"/>
          <w:shd w:val="clear" w:color="auto" w:fill="FFFFFF"/>
        </w:rPr>
      </w:pPr>
      <w:r w:rsidRPr="00304FA3">
        <w:rPr>
          <w:b/>
        </w:rPr>
        <w:t xml:space="preserve">- </w:t>
      </w:r>
      <w:r w:rsidRPr="00304FA3">
        <w:rPr>
          <w:spacing w:val="3"/>
          <w:shd w:val="clear" w:color="auto" w:fill="FFFFFF"/>
        </w:rPr>
        <w:t xml:space="preserve">Kiểm tra, rà soát, đánh giá hoạt động của các HTX tham gia Đề án HTX kiểu mới hiệu quả; </w:t>
      </w:r>
    </w:p>
    <w:p w:rsidR="00304FA3" w:rsidRPr="00304FA3" w:rsidRDefault="00304FA3" w:rsidP="00933433">
      <w:pPr>
        <w:spacing w:before="120" w:line="320" w:lineRule="exact"/>
        <w:ind w:firstLine="567"/>
        <w:jc w:val="both"/>
        <w:rPr>
          <w:spacing w:val="3"/>
          <w:shd w:val="clear" w:color="auto" w:fill="FFFFFF"/>
        </w:rPr>
      </w:pPr>
      <w:r w:rsidRPr="00304FA3">
        <w:rPr>
          <w:spacing w:val="3"/>
          <w:shd w:val="clear" w:color="auto" w:fill="FFFFFF"/>
        </w:rPr>
        <w:t>- Rà soát, lựa chọn HTX có nhu cầu hỗ trợ đầu tư kết cấu hạ tầng, máy móc thiết bị, thu hút cán bộ trẻ về làm việc có thời hạn tại HTX;</w:t>
      </w:r>
    </w:p>
    <w:p w:rsidR="00304FA3" w:rsidRPr="00304FA3" w:rsidRDefault="00304FA3" w:rsidP="00933433">
      <w:pPr>
        <w:spacing w:before="120" w:line="320" w:lineRule="exact"/>
        <w:ind w:firstLine="567"/>
        <w:jc w:val="both"/>
        <w:rPr>
          <w:spacing w:val="3"/>
          <w:shd w:val="clear" w:color="auto" w:fill="FFFFFF"/>
        </w:rPr>
      </w:pPr>
      <w:r w:rsidRPr="00304FA3">
        <w:rPr>
          <w:spacing w:val="3"/>
          <w:shd w:val="clear" w:color="auto" w:fill="FFFFFF"/>
        </w:rPr>
        <w:t xml:space="preserve">- Kiểm tra tiến độ và phối hợp hoàn thiện công tác giải phóng mặt bằng dự án các tuyến đường lâm nghiệp của đề án thí điểm xây dựng vùng nguyên liệu tập trung đạt chuẩn. </w:t>
      </w:r>
    </w:p>
    <w:p w:rsidR="00304FA3" w:rsidRPr="00304FA3" w:rsidRDefault="00304FA3" w:rsidP="00933433">
      <w:pPr>
        <w:spacing w:before="120" w:line="320" w:lineRule="exact"/>
        <w:ind w:firstLine="567"/>
        <w:jc w:val="both"/>
        <w:rPr>
          <w:spacing w:val="3"/>
          <w:shd w:val="clear" w:color="auto" w:fill="FFFFFF"/>
        </w:rPr>
      </w:pPr>
      <w:r w:rsidRPr="00304FA3">
        <w:rPr>
          <w:spacing w:val="3"/>
          <w:shd w:val="clear" w:color="auto" w:fill="FFFFFF"/>
        </w:rPr>
        <w:t>- Phối hợp UBND các huyện (Phòng Nông nghiệp/ Phòng Kinh tế) xây dựng phương án thí điểm hợp nhất, sáp nhập HTX nông nghiệp;</w:t>
      </w:r>
    </w:p>
    <w:p w:rsidR="00304FA3" w:rsidRPr="00304FA3" w:rsidRDefault="00304FA3" w:rsidP="00933433">
      <w:pPr>
        <w:spacing w:before="120" w:line="320" w:lineRule="exact"/>
        <w:ind w:firstLine="567"/>
        <w:jc w:val="both"/>
        <w:rPr>
          <w:b/>
        </w:rPr>
      </w:pPr>
      <w:r w:rsidRPr="00304FA3">
        <w:rPr>
          <w:spacing w:val="3"/>
          <w:shd w:val="clear" w:color="auto" w:fill="FFFFFF"/>
        </w:rPr>
        <w:t>- Phối hợp rà soát và đề xuất danh mục dự án/kế hoạch liên kết chuỗi sản phẩm nông nghiệp năm 2023.</w:t>
      </w:r>
    </w:p>
    <w:p w:rsidR="00304FA3" w:rsidRPr="00EE1F56" w:rsidRDefault="00304FA3" w:rsidP="00933433">
      <w:pPr>
        <w:spacing w:before="120" w:line="320" w:lineRule="exact"/>
        <w:ind w:firstLine="560"/>
        <w:jc w:val="both"/>
        <w:rPr>
          <w:b/>
        </w:rPr>
      </w:pPr>
      <w:r>
        <w:rPr>
          <w:b/>
        </w:rPr>
        <w:t>2.</w:t>
      </w:r>
      <w:r w:rsidRPr="002E5769">
        <w:rPr>
          <w:b/>
          <w:lang w:val="vi-VN"/>
        </w:rPr>
        <w:t xml:space="preserve"> </w:t>
      </w:r>
      <w:r>
        <w:rPr>
          <w:b/>
          <w:lang w:val="en-SG"/>
        </w:rPr>
        <w:t>L</w:t>
      </w:r>
      <w:r>
        <w:rPr>
          <w:b/>
          <w:lang w:val="vi-VN"/>
        </w:rPr>
        <w:t>ĩnh vực cơ điện, ngành nghề</w:t>
      </w:r>
      <w:r>
        <w:rPr>
          <w:b/>
        </w:rPr>
        <w:t>, xúc tiến thương mại</w:t>
      </w:r>
    </w:p>
    <w:p w:rsidR="00304FA3" w:rsidRDefault="00304FA3" w:rsidP="00933433">
      <w:pPr>
        <w:spacing w:before="120" w:line="320" w:lineRule="exact"/>
        <w:ind w:firstLine="560"/>
        <w:jc w:val="both"/>
      </w:pPr>
      <w:r>
        <w:t>- Tổng hợp nhu cầu hỗ trợ phát triển ngành nghề nông thôn của các địa phương, tổ chức khảo sát thực tế và lập kế hoạch triển khai thực hiện;</w:t>
      </w:r>
    </w:p>
    <w:p w:rsidR="00304FA3" w:rsidRPr="007C637E" w:rsidRDefault="00304FA3" w:rsidP="00933433">
      <w:pPr>
        <w:spacing w:before="120" w:line="320" w:lineRule="exact"/>
        <w:ind w:firstLine="560"/>
        <w:jc w:val="both"/>
        <w:rPr>
          <w:color w:val="000000"/>
          <w:lang w:val="en-SG" w:eastAsia="en-SG"/>
        </w:rPr>
      </w:pPr>
      <w:r>
        <w:t>- Tổng hợp ý kiến góp ý của các sở, ngành, địa phương để hoàn thiện Dự thảo kế hoạch</w:t>
      </w:r>
      <w:r w:rsidRPr="001169BE">
        <w:rPr>
          <w:lang w:val="en-SG"/>
        </w:rPr>
        <w:t xml:space="preserve"> </w:t>
      </w:r>
      <w:r w:rsidRPr="00F21B20">
        <w:rPr>
          <w:color w:val="000000"/>
          <w:lang w:val="en-SG" w:eastAsia="en-SG"/>
        </w:rPr>
        <w:t>thực hiện Chương trình bảo tồn và phát triển làng nghề trên địa bàn</w:t>
      </w:r>
      <w:r>
        <w:rPr>
          <w:color w:val="000000"/>
          <w:lang w:val="en-SG" w:eastAsia="en-SG"/>
        </w:rPr>
        <w:t xml:space="preserve"> </w:t>
      </w:r>
      <w:r w:rsidRPr="00F21B20">
        <w:rPr>
          <w:color w:val="000000"/>
          <w:lang w:val="en-SG" w:eastAsia="en-SG"/>
        </w:rPr>
        <w:t xml:space="preserve">tỉnh </w:t>
      </w:r>
      <w:r w:rsidRPr="007C637E">
        <w:rPr>
          <w:color w:val="000000"/>
          <w:lang w:val="en-SG" w:eastAsia="en-SG"/>
        </w:rPr>
        <w:t>Quảng Trị giai đoạn 2023-2030</w:t>
      </w:r>
      <w:r>
        <w:rPr>
          <w:color w:val="000000"/>
          <w:lang w:val="en-SG" w:eastAsia="en-SG"/>
        </w:rPr>
        <w:t>, tham mưu</w:t>
      </w:r>
      <w:r w:rsidRPr="007C637E">
        <w:rPr>
          <w:color w:val="000000"/>
          <w:lang w:val="en-SG" w:eastAsia="en-SG"/>
        </w:rPr>
        <w:t xml:space="preserve"> Sở trình UBND tỉnh ban hành;</w:t>
      </w:r>
    </w:p>
    <w:p w:rsidR="00304FA3" w:rsidRDefault="00304FA3" w:rsidP="00933433">
      <w:pPr>
        <w:spacing w:before="120" w:line="320" w:lineRule="exact"/>
        <w:ind w:firstLine="560"/>
        <w:jc w:val="both"/>
        <w:rPr>
          <w:spacing w:val="-2"/>
        </w:rPr>
      </w:pPr>
      <w:r w:rsidRPr="005937A3">
        <w:rPr>
          <w:color w:val="000000"/>
          <w:lang w:val="en-SG" w:eastAsia="en-SG"/>
        </w:rPr>
        <w:t xml:space="preserve">- </w:t>
      </w:r>
      <w:r>
        <w:rPr>
          <w:color w:val="000000"/>
          <w:lang w:val="en-SG" w:eastAsia="en-SG"/>
        </w:rPr>
        <w:t>Rà soát, đánh giá</w:t>
      </w:r>
      <w:r w:rsidRPr="005937A3">
        <w:rPr>
          <w:color w:val="000000"/>
          <w:lang w:val="en-SG" w:eastAsia="en-SG"/>
        </w:rPr>
        <w:t xml:space="preserve"> </w:t>
      </w:r>
      <w:r>
        <w:rPr>
          <w:color w:val="000000"/>
          <w:lang w:val="en-SG" w:eastAsia="en-SG"/>
        </w:rPr>
        <w:t xml:space="preserve">thực trạng </w:t>
      </w:r>
      <w:r w:rsidRPr="005937A3">
        <w:t xml:space="preserve">cơ giới hóa trong sản xuất nông nghiệp </w:t>
      </w:r>
      <w:r>
        <w:t>trên địa bàn tỉnh</w:t>
      </w:r>
      <w:r>
        <w:rPr>
          <w:spacing w:val="-2"/>
        </w:rPr>
        <w:t>;</w:t>
      </w:r>
    </w:p>
    <w:p w:rsidR="00304FA3" w:rsidRPr="005937A3" w:rsidRDefault="00304FA3" w:rsidP="00933433">
      <w:pPr>
        <w:spacing w:before="120" w:line="320" w:lineRule="exact"/>
        <w:ind w:firstLine="560"/>
        <w:jc w:val="both"/>
      </w:pPr>
      <w:r>
        <w:rPr>
          <w:spacing w:val="-2"/>
        </w:rPr>
        <w:t>- Phối hợp với các ngành, đơn vị liên quan tổ chức, giới thiệu cho các doanh nghiệp, hợp tác xã, cơ sở sản xuất kinh doanh sản phẩm OCOP, sản phẩm nông nghiệp chủ lực, tiêu biểu tham gia các hoạt động xúc tiến thương mại.</w:t>
      </w:r>
    </w:p>
    <w:p w:rsidR="00194A4A" w:rsidRDefault="00062C52" w:rsidP="00933433">
      <w:pPr>
        <w:spacing w:before="120" w:line="320" w:lineRule="exact"/>
        <w:ind w:firstLine="560"/>
        <w:jc w:val="both"/>
        <w:rPr>
          <w:b/>
        </w:rPr>
      </w:pPr>
      <w:r>
        <w:rPr>
          <w:b/>
        </w:rPr>
        <w:t>3</w:t>
      </w:r>
      <w:r w:rsidR="00194A4A" w:rsidRPr="002E5769">
        <w:rPr>
          <w:b/>
          <w:lang w:val="vi-VN"/>
        </w:rPr>
        <w:t>. Đào tạo nghề cho lao động nông nghiệp, nông thôn</w:t>
      </w:r>
    </w:p>
    <w:p w:rsidR="00342493" w:rsidRDefault="00342493" w:rsidP="00933433">
      <w:pPr>
        <w:spacing w:before="120" w:line="320" w:lineRule="exact"/>
        <w:ind w:firstLine="567"/>
        <w:jc w:val="both"/>
        <w:rPr>
          <w:color w:val="000000"/>
          <w:lang w:val="fo-FO"/>
        </w:rPr>
      </w:pPr>
      <w:r>
        <w:t xml:space="preserve">- Tiếp tục phối hợp với </w:t>
      </w:r>
      <w:r w:rsidRPr="00C13A9F">
        <w:rPr>
          <w:color w:val="000000"/>
          <w:lang w:val="fo-FO"/>
        </w:rPr>
        <w:t>UBND các huyện, thị xã, thành phố tăng cường công tác chiêu sinh theo hướng bền vững trọng tâm, trọng điểm, đúng đối tượng và năng lực và nhu cầu của từng học viên gắn với quy mô, ngành nghề cần đào tạo. Rà soát, phân cấp công tác dạy nghề và tuyển sinh nghề đối với các đơn vị dạy nghề cấp tỉnh với các đơn vị dạy nghề cấp huyện</w:t>
      </w:r>
      <w:r>
        <w:rPr>
          <w:color w:val="000000"/>
          <w:lang w:val="fo-FO"/>
        </w:rPr>
        <w:t>;</w:t>
      </w:r>
    </w:p>
    <w:p w:rsidR="00342493" w:rsidRPr="00C13A9F" w:rsidRDefault="00342493" w:rsidP="00933433">
      <w:pPr>
        <w:spacing w:before="120" w:line="320" w:lineRule="exact"/>
        <w:ind w:firstLine="567"/>
        <w:jc w:val="both"/>
        <w:rPr>
          <w:color w:val="000000"/>
          <w:lang w:val="fo-FO"/>
        </w:rPr>
      </w:pPr>
      <w:r w:rsidRPr="00C13A9F">
        <w:rPr>
          <w:color w:val="000000"/>
          <w:lang w:val="fo-FO"/>
        </w:rPr>
        <w:t>- Tăng cường công tác tuyên truyền vận động để mọi người dân được hiểu đầy đủ về quan điểm và mục tiêu của công tác đào tạo nghề cho lao động nông thôn nhằm từng bước nâng cao nhận thức về công tác đào tạo nguồn nhân lực, từ đó nâng cao chất lượng, năng suất lao động cho người dân nông thôn.</w:t>
      </w:r>
    </w:p>
    <w:p w:rsidR="006435CC" w:rsidRDefault="00062C52" w:rsidP="00933433">
      <w:pPr>
        <w:spacing w:before="120" w:line="320" w:lineRule="exact"/>
        <w:ind w:firstLine="600"/>
        <w:jc w:val="both"/>
        <w:rPr>
          <w:b/>
        </w:rPr>
      </w:pPr>
      <w:r>
        <w:rPr>
          <w:b/>
        </w:rPr>
        <w:t>4</w:t>
      </w:r>
      <w:r w:rsidR="006435CC">
        <w:rPr>
          <w:b/>
          <w:lang w:val="vi-VN"/>
        </w:rPr>
        <w:t>.</w:t>
      </w:r>
      <w:r w:rsidR="006435CC" w:rsidRPr="00823673">
        <w:rPr>
          <w:b/>
          <w:lang w:val="vi-VN"/>
        </w:rPr>
        <w:t xml:space="preserve"> Chương trình </w:t>
      </w:r>
      <w:r w:rsidR="006435CC" w:rsidRPr="004E034D">
        <w:rPr>
          <w:b/>
          <w:lang w:val="vi-VN"/>
        </w:rPr>
        <w:t>hỗ trợ phát triển sản xuất thuộc CT MTQG giảm nghèo bền vững</w:t>
      </w:r>
    </w:p>
    <w:p w:rsidR="00134951" w:rsidRDefault="00134951" w:rsidP="00933433">
      <w:pPr>
        <w:spacing w:before="120" w:line="320" w:lineRule="exact"/>
        <w:ind w:firstLine="560"/>
        <w:jc w:val="both"/>
        <w:rPr>
          <w:lang w:val="af-ZA"/>
        </w:rPr>
      </w:pPr>
      <w:r>
        <w:rPr>
          <w:lang w:val="af-ZA"/>
        </w:rPr>
        <w:t>- Phối hợp hoàn thiện Hướng dẫn thực hiện hỗ trợ phát triển sản xuất (Nghị quyết 99/2022/NQ-HĐND ngày 09/12/2022).</w:t>
      </w:r>
    </w:p>
    <w:p w:rsidR="00134951" w:rsidRDefault="00342493"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rPr>
          <w:spacing w:val="-4"/>
        </w:rPr>
      </w:pPr>
      <w:r>
        <w:rPr>
          <w:spacing w:val="-4"/>
        </w:rPr>
        <w:lastRenderedPageBreak/>
        <w:t xml:space="preserve">- </w:t>
      </w:r>
      <w:r w:rsidR="00134951">
        <w:rPr>
          <w:spacing w:val="-4"/>
        </w:rPr>
        <w:t>Chỉ đạo các địa phương p</w:t>
      </w:r>
      <w:r w:rsidR="00134951" w:rsidRPr="007931F2">
        <w:t>hối hợp với Ủy ban Mặt trận Tổ quốc và các tổ chức chính trị - xã hội các cấp</w:t>
      </w:r>
      <w:r w:rsidR="00134951">
        <w:rPr>
          <w:spacing w:val="-4"/>
        </w:rPr>
        <w:t xml:space="preserve"> </w:t>
      </w:r>
      <w:r w:rsidRPr="007931F2">
        <w:t xml:space="preserve">tuyên truyền đến được người dân </w:t>
      </w:r>
      <w:r w:rsidR="00134951">
        <w:t>hiểu về</w:t>
      </w:r>
      <w:r w:rsidRPr="007931F2">
        <w:t xml:space="preserve"> các chính sách của Chương trình mục tiêu quốc gia </w:t>
      </w:r>
      <w:r>
        <w:t>G</w:t>
      </w:r>
      <w:r w:rsidR="00134951">
        <w:t>iảm nghèo bền vững nhất là hỗ trợ phát triển sản xuất, tạo sinh kế.</w:t>
      </w:r>
    </w:p>
    <w:p w:rsidR="00134951" w:rsidRDefault="00062C52"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rPr>
          <w:b/>
        </w:rPr>
      </w:pPr>
      <w:r>
        <w:rPr>
          <w:b/>
        </w:rPr>
        <w:t>5</w:t>
      </w:r>
      <w:r w:rsidR="009C3ADD" w:rsidRPr="002E5769">
        <w:rPr>
          <w:b/>
          <w:lang w:val="vi-VN"/>
        </w:rPr>
        <w:t>.</w:t>
      </w:r>
      <w:r w:rsidR="00042F37">
        <w:rPr>
          <w:b/>
        </w:rPr>
        <w:t xml:space="preserve"> </w:t>
      </w:r>
      <w:r w:rsidR="006051AA" w:rsidRPr="002E5769">
        <w:rPr>
          <w:b/>
          <w:lang w:val="vi-VN"/>
        </w:rPr>
        <w:t>Chương trình</w:t>
      </w:r>
      <w:r w:rsidR="00E371B6" w:rsidRPr="002E5769">
        <w:rPr>
          <w:b/>
          <w:lang w:val="vi-VN"/>
        </w:rPr>
        <w:t xml:space="preserve"> bố trí sắp xếp dân cư</w:t>
      </w:r>
    </w:p>
    <w:p w:rsidR="00304FA3" w:rsidRDefault="00795176"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pPr>
      <w:r w:rsidRPr="00795176">
        <w:t xml:space="preserve">- Hoàn thiện </w:t>
      </w:r>
      <w:r w:rsidRPr="00B05140">
        <w:rPr>
          <w:shd w:val="clear" w:color="auto" w:fill="FFFFFF"/>
        </w:rPr>
        <w:t xml:space="preserve">hồ sơ Dự thảo </w:t>
      </w:r>
      <w:r>
        <w:t xml:space="preserve">Nghị quyết </w:t>
      </w:r>
      <w:r w:rsidRPr="00B05140">
        <w:t>hỗ trợ Chương trình bố trí dân cư trên địa bàn tỉnh Quảng Trị giai đoạn 2022-2025</w:t>
      </w:r>
      <w:r>
        <w:t xml:space="preserve"> trình UBND tỉnh trước 02/03/2023.</w:t>
      </w:r>
    </w:p>
    <w:p w:rsidR="00304FA3" w:rsidRDefault="00D07D47"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pPr>
      <w:r>
        <w:t>- Phối hợp các địa phương rà soát kế hoạch, các điểm bố trí dân cư vùng thiên tai, biên giới, khó khăn, hải đảo.</w:t>
      </w:r>
    </w:p>
    <w:p w:rsidR="00304FA3" w:rsidRDefault="00062C52"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rPr>
          <w:b/>
          <w:lang w:val="en-SG"/>
        </w:rPr>
      </w:pPr>
      <w:r>
        <w:rPr>
          <w:b/>
        </w:rPr>
        <w:t>6</w:t>
      </w:r>
      <w:r w:rsidR="007972D6" w:rsidRPr="00B2442C">
        <w:rPr>
          <w:b/>
          <w:lang w:val="vi-VN"/>
        </w:rPr>
        <w:t>. Ch</w:t>
      </w:r>
      <w:r w:rsidR="00323B4E">
        <w:rPr>
          <w:b/>
          <w:lang w:val="vi-VN"/>
        </w:rPr>
        <w:t>ương trình Mỗi xã một sản phẩm</w:t>
      </w:r>
    </w:p>
    <w:p w:rsidR="00304FA3" w:rsidRDefault="00304FA3"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rPr>
          <w:spacing w:val="-2"/>
        </w:rPr>
      </w:pPr>
      <w:r w:rsidRPr="00F3084F">
        <w:rPr>
          <w:spacing w:val="-2"/>
        </w:rPr>
        <w:t xml:space="preserve">- </w:t>
      </w:r>
      <w:r>
        <w:rPr>
          <w:spacing w:val="-2"/>
        </w:rPr>
        <w:t>Hướ</w:t>
      </w:r>
      <w:r w:rsidRPr="00F3084F">
        <w:rPr>
          <w:spacing w:val="-2"/>
        </w:rPr>
        <w:t>ng dẫn bổ sung, hoàn thiện hồ sơ</w:t>
      </w:r>
      <w:r>
        <w:rPr>
          <w:spacing w:val="-2"/>
        </w:rPr>
        <w:t xml:space="preserve"> </w:t>
      </w:r>
      <w:r w:rsidRPr="00F3084F">
        <w:rPr>
          <w:spacing w:val="-2"/>
        </w:rPr>
        <w:t>sản phẩm</w:t>
      </w:r>
      <w:r>
        <w:rPr>
          <w:spacing w:val="-2"/>
        </w:rPr>
        <w:t xml:space="preserve"> Thực phẩm bảo vệ sức khỏe cao cà gai leo An Xuân;</w:t>
      </w:r>
      <w:r w:rsidRPr="00F3084F">
        <w:rPr>
          <w:spacing w:val="-2"/>
        </w:rPr>
        <w:t xml:space="preserve"> tham mưu UBND tỉnh trình Hội đồng đánh giá, phân hạng sản phẩm OCOP cấp quốc gia đánh giá, phân hạng và công nhận sản phẩm OCOP 5 sao. </w:t>
      </w:r>
    </w:p>
    <w:p w:rsidR="00304FA3" w:rsidRDefault="00304FA3"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pPr>
      <w:r>
        <w:t>-</w:t>
      </w:r>
      <w:r w:rsidRPr="00F3084F">
        <w:t xml:space="preserve"> </w:t>
      </w:r>
      <w:r>
        <w:t>Tổ chức đ</w:t>
      </w:r>
      <w:r>
        <w:rPr>
          <w:lang w:val="vi-VN"/>
        </w:rPr>
        <w:t>ánh giá</w:t>
      </w:r>
      <w:r>
        <w:t xml:space="preserve">, phân hạng sản phẩm OCOP </w:t>
      </w:r>
      <w:r w:rsidRPr="00F3084F">
        <w:rPr>
          <w:lang w:val="vi-VN"/>
        </w:rPr>
        <w:t>đợt 1</w:t>
      </w:r>
      <w:r w:rsidRPr="00F3084F">
        <w:t xml:space="preserve"> </w:t>
      </w:r>
      <w:r>
        <w:t xml:space="preserve">năm 2023 </w:t>
      </w:r>
      <w:r w:rsidRPr="00F3084F">
        <w:t xml:space="preserve">(đối với </w:t>
      </w:r>
      <w:r>
        <w:t xml:space="preserve">các </w:t>
      </w:r>
      <w:r w:rsidRPr="00F3084F">
        <w:t>sản phẩm chưa đủ điều kiện công nhận, sản phẩm đã hết thời hạn Quyết định công nhận nhưng chưa đánh giá lại trong năm 2022)</w:t>
      </w:r>
      <w:r>
        <w:t>.</w:t>
      </w:r>
    </w:p>
    <w:p w:rsidR="00304FA3" w:rsidRDefault="00304FA3"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rPr>
          <w:rStyle w:val="fontstyle01"/>
          <w:sz w:val="28"/>
          <w:szCs w:val="28"/>
        </w:rPr>
      </w:pPr>
      <w:r w:rsidRPr="00B60E30">
        <w:rPr>
          <w:rStyle w:val="fontstyle01"/>
          <w:sz w:val="28"/>
          <w:szCs w:val="28"/>
        </w:rPr>
        <w:t xml:space="preserve">- </w:t>
      </w:r>
      <w:r>
        <w:rPr>
          <w:rStyle w:val="fontstyle01"/>
          <w:sz w:val="28"/>
          <w:szCs w:val="28"/>
        </w:rPr>
        <w:t>Tổng hợp danh mục ý tưởng sản phẩm, nhu cầu hỗ trợ của các chủ thể đăng ký tham gia Chương trình OCOP năm 2023. Phối hợp với các sở, ngành, địa phương k</w:t>
      </w:r>
      <w:r w:rsidRPr="00B60E30">
        <w:rPr>
          <w:rStyle w:val="fontstyle01"/>
          <w:sz w:val="28"/>
          <w:szCs w:val="28"/>
        </w:rPr>
        <w:t xml:space="preserve">hảo sát, lựa chọn ý tưởng sản phẩm sản phẩm có tiềm năng phát triển thành sản phẩm OCOP trong năm 2023; </w:t>
      </w:r>
      <w:r>
        <w:rPr>
          <w:rStyle w:val="fontstyle01"/>
          <w:sz w:val="28"/>
          <w:szCs w:val="28"/>
        </w:rPr>
        <w:t xml:space="preserve">khảo sát thực trạng các </w:t>
      </w:r>
      <w:r w:rsidRPr="00B60E30">
        <w:rPr>
          <w:rStyle w:val="fontstyle01"/>
          <w:sz w:val="28"/>
          <w:szCs w:val="28"/>
        </w:rPr>
        <w:t>sản phẩm có tiềm năng phát triển lên hạng 5 sao</w:t>
      </w:r>
      <w:r>
        <w:rPr>
          <w:rStyle w:val="fontstyle01"/>
          <w:sz w:val="28"/>
          <w:szCs w:val="28"/>
        </w:rPr>
        <w:t>,</w:t>
      </w:r>
      <w:r w:rsidRPr="00B60E30">
        <w:rPr>
          <w:rStyle w:val="fontstyle01"/>
          <w:sz w:val="28"/>
          <w:szCs w:val="28"/>
        </w:rPr>
        <w:t xml:space="preserve"> sản phẩm dịch vụ du lịch cộng đồng</w:t>
      </w:r>
      <w:r>
        <w:rPr>
          <w:rStyle w:val="fontstyle01"/>
          <w:sz w:val="28"/>
          <w:szCs w:val="28"/>
        </w:rPr>
        <w:t>, du lịch sinh thái</w:t>
      </w:r>
      <w:r w:rsidRPr="00B60E30">
        <w:rPr>
          <w:rStyle w:val="fontstyle01"/>
          <w:sz w:val="28"/>
          <w:szCs w:val="28"/>
        </w:rPr>
        <w:t xml:space="preserve"> </w:t>
      </w:r>
      <w:r>
        <w:rPr>
          <w:rStyle w:val="fontstyle01"/>
          <w:sz w:val="28"/>
          <w:szCs w:val="28"/>
        </w:rPr>
        <w:t>và điểm du lịch giai đoạn 2023 –</w:t>
      </w:r>
      <w:r w:rsidRPr="00B60E30">
        <w:rPr>
          <w:rStyle w:val="fontstyle01"/>
          <w:sz w:val="28"/>
          <w:szCs w:val="28"/>
        </w:rPr>
        <w:t xml:space="preserve"> 2025</w:t>
      </w:r>
      <w:r>
        <w:rPr>
          <w:rStyle w:val="fontstyle01"/>
          <w:sz w:val="28"/>
          <w:szCs w:val="28"/>
        </w:rPr>
        <w:t xml:space="preserve"> để đề xuất phương án hỗ trợ phát triển</w:t>
      </w:r>
      <w:r w:rsidRPr="00B60E30">
        <w:rPr>
          <w:rStyle w:val="fontstyle01"/>
          <w:sz w:val="28"/>
          <w:szCs w:val="28"/>
        </w:rPr>
        <w:t xml:space="preserve">. </w:t>
      </w:r>
    </w:p>
    <w:p w:rsidR="00035B78" w:rsidRDefault="00035B78" w:rsidP="00933433">
      <w:pPr>
        <w:pBdr>
          <w:top w:val="dotted" w:sz="4" w:space="0" w:color="FFFFFF"/>
          <w:left w:val="dotted" w:sz="4" w:space="0" w:color="FFFFFF"/>
          <w:bottom w:val="dotted" w:sz="4" w:space="8" w:color="FFFFFF"/>
          <w:right w:val="dotted" w:sz="4" w:space="0" w:color="FFFFFF"/>
        </w:pBdr>
        <w:shd w:val="clear" w:color="auto" w:fill="FFFFFF"/>
        <w:spacing w:before="120" w:line="320" w:lineRule="exact"/>
        <w:ind w:firstLine="567"/>
        <w:jc w:val="both"/>
        <w:rPr>
          <w:lang w:val="en-SG"/>
        </w:rPr>
      </w:pPr>
      <w:r w:rsidRPr="002E5769">
        <w:rPr>
          <w:lang w:val="vi-VN"/>
        </w:rPr>
        <w:t>Trên đây</w:t>
      </w:r>
      <w:r w:rsidR="00C807CD">
        <w:t xml:space="preserve"> </w:t>
      </w:r>
      <w:r w:rsidRPr="002E5769">
        <w:rPr>
          <w:lang w:val="vi-VN"/>
        </w:rPr>
        <w:t xml:space="preserve">là báo cáo tình hình thực hiện công tác </w:t>
      </w:r>
      <w:r w:rsidR="005D75C9">
        <w:t>tháng 02/2023</w:t>
      </w:r>
      <w:r w:rsidR="0052036B">
        <w:rPr>
          <w:lang w:val="vi-VN"/>
        </w:rPr>
        <w:t>, Chi cục Phát triển nông thôn</w:t>
      </w:r>
      <w:r w:rsidRPr="002E5769">
        <w:rPr>
          <w:lang w:val="vi-VN"/>
        </w:rPr>
        <w:t xml:space="preserve"> báo cáo Sở Nông nghiệp và PTNT để Sở tổng hợp báo cáo chung toàn ngành./.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3433" w:rsidTr="00933433">
        <w:tc>
          <w:tcPr>
            <w:tcW w:w="4785" w:type="dxa"/>
          </w:tcPr>
          <w:p w:rsidR="00933433" w:rsidRPr="002E5769" w:rsidRDefault="00933433" w:rsidP="00933433">
            <w:pPr>
              <w:spacing w:before="120" w:line="240" w:lineRule="atLeast"/>
              <w:jc w:val="both"/>
              <w:rPr>
                <w:lang w:val="vi-VN"/>
              </w:rPr>
            </w:pPr>
            <w:r w:rsidRPr="002E5769">
              <w:rPr>
                <w:b/>
                <w:i/>
                <w:sz w:val="24"/>
                <w:lang w:val="vi-VN"/>
              </w:rPr>
              <w:t>Nơi nhận:</w:t>
            </w:r>
            <w:r w:rsidRPr="002E5769">
              <w:rPr>
                <w:lang w:val="vi-VN"/>
              </w:rPr>
              <w:tab/>
            </w:r>
            <w:r w:rsidRPr="002E5769">
              <w:rPr>
                <w:lang w:val="vi-VN"/>
              </w:rPr>
              <w:tab/>
            </w:r>
            <w:r w:rsidRPr="002E5769">
              <w:rPr>
                <w:lang w:val="vi-VN"/>
              </w:rPr>
              <w:tab/>
            </w:r>
            <w:r w:rsidRPr="002E5769">
              <w:rPr>
                <w:lang w:val="vi-VN"/>
              </w:rPr>
              <w:tab/>
            </w:r>
            <w:r w:rsidRPr="002E5769">
              <w:rPr>
                <w:lang w:val="vi-VN"/>
              </w:rPr>
              <w:tab/>
            </w:r>
            <w:r>
              <w:t xml:space="preserve">   </w:t>
            </w:r>
          </w:p>
          <w:p w:rsidR="00933433" w:rsidRPr="002E5769" w:rsidRDefault="00933433" w:rsidP="00933433">
            <w:pPr>
              <w:spacing w:line="240" w:lineRule="atLeast"/>
              <w:jc w:val="both"/>
              <w:rPr>
                <w:sz w:val="22"/>
                <w:lang w:val="vi-VN"/>
              </w:rPr>
            </w:pPr>
            <w:r w:rsidRPr="002E5769">
              <w:rPr>
                <w:sz w:val="22"/>
                <w:lang w:val="vi-VN"/>
              </w:rPr>
              <w:t>- Như trên;</w:t>
            </w:r>
          </w:p>
          <w:p w:rsidR="00933433" w:rsidRDefault="00933433" w:rsidP="00933433">
            <w:pPr>
              <w:jc w:val="both"/>
              <w:rPr>
                <w:sz w:val="22"/>
                <w:lang w:val="en-SG"/>
              </w:rPr>
            </w:pPr>
            <w:r w:rsidRPr="002E5769">
              <w:rPr>
                <w:sz w:val="22"/>
                <w:lang w:val="vi-VN"/>
              </w:rPr>
              <w:t>- Lãnh đạo Chi cục;</w:t>
            </w:r>
            <w:r>
              <w:rPr>
                <w:lang w:val="vi-VN"/>
              </w:rPr>
              <w:tab/>
            </w:r>
            <w:r>
              <w:rPr>
                <w:lang w:val="vi-VN"/>
              </w:rPr>
              <w:tab/>
            </w:r>
            <w:r>
              <w:rPr>
                <w:lang w:val="vi-VN"/>
              </w:rPr>
              <w:tab/>
            </w:r>
            <w:r>
              <w:rPr>
                <w:lang w:val="vi-VN"/>
              </w:rPr>
              <w:tab/>
            </w:r>
            <w:r w:rsidRPr="002E5769">
              <w:rPr>
                <w:sz w:val="22"/>
                <w:lang w:val="vi-VN"/>
              </w:rPr>
              <w:t>- Các Phòng Chi cục;</w:t>
            </w:r>
          </w:p>
          <w:p w:rsidR="00933433" w:rsidRPr="00304FA3" w:rsidRDefault="00933433" w:rsidP="00933433">
            <w:pPr>
              <w:jc w:val="both"/>
              <w:rPr>
                <w:sz w:val="22"/>
                <w:lang w:val="en-SG"/>
              </w:rPr>
            </w:pPr>
            <w:r>
              <w:rPr>
                <w:sz w:val="22"/>
                <w:lang w:val="en-SG"/>
              </w:rPr>
              <w:t>- Website Chi cục;</w:t>
            </w:r>
          </w:p>
          <w:p w:rsidR="00933433" w:rsidRDefault="00933433" w:rsidP="00933433">
            <w:pPr>
              <w:jc w:val="both"/>
              <w:rPr>
                <w:sz w:val="22"/>
              </w:rPr>
            </w:pPr>
            <w:r w:rsidRPr="002E5769">
              <w:rPr>
                <w:sz w:val="22"/>
                <w:lang w:val="vi-VN"/>
              </w:rPr>
              <w:t xml:space="preserve">- Lưu: VT, </w:t>
            </w:r>
            <w:r>
              <w:rPr>
                <w:sz w:val="22"/>
              </w:rPr>
              <w:t>CS</w:t>
            </w:r>
            <w:r w:rsidRPr="002E5769">
              <w:rPr>
                <w:sz w:val="22"/>
                <w:lang w:val="vi-VN"/>
              </w:rPr>
              <w:t>.</w:t>
            </w:r>
          </w:p>
          <w:p w:rsidR="00933433" w:rsidRDefault="00933433" w:rsidP="00304FA3">
            <w:pPr>
              <w:spacing w:after="120" w:line="264" w:lineRule="auto"/>
              <w:jc w:val="both"/>
              <w:rPr>
                <w:lang w:val="en-SG"/>
              </w:rPr>
            </w:pPr>
          </w:p>
        </w:tc>
        <w:tc>
          <w:tcPr>
            <w:tcW w:w="4786" w:type="dxa"/>
          </w:tcPr>
          <w:p w:rsidR="00933433" w:rsidRDefault="00933433" w:rsidP="00933433">
            <w:pPr>
              <w:spacing w:after="120" w:line="264" w:lineRule="auto"/>
              <w:jc w:val="center"/>
              <w:rPr>
                <w:b/>
                <w:lang w:val="en-SG"/>
              </w:rPr>
            </w:pPr>
            <w:r w:rsidRPr="002E5769">
              <w:rPr>
                <w:b/>
                <w:lang w:val="vi-VN"/>
              </w:rPr>
              <w:t>CHI CỤC TRƯỞNG</w:t>
            </w:r>
          </w:p>
          <w:p w:rsidR="00933433" w:rsidRDefault="00933433" w:rsidP="00933433">
            <w:pPr>
              <w:spacing w:after="120" w:line="264" w:lineRule="auto"/>
              <w:jc w:val="center"/>
              <w:rPr>
                <w:b/>
              </w:rPr>
            </w:pPr>
          </w:p>
          <w:p w:rsidR="00933433" w:rsidRDefault="00933433" w:rsidP="00933433">
            <w:pPr>
              <w:spacing w:after="120" w:line="264" w:lineRule="auto"/>
              <w:jc w:val="center"/>
              <w:rPr>
                <w:b/>
              </w:rPr>
            </w:pPr>
          </w:p>
          <w:p w:rsidR="00933433" w:rsidRDefault="00933433" w:rsidP="00933433">
            <w:pPr>
              <w:spacing w:after="120" w:line="264" w:lineRule="auto"/>
              <w:jc w:val="center"/>
              <w:rPr>
                <w:b/>
              </w:rPr>
            </w:pPr>
          </w:p>
          <w:p w:rsidR="00933433" w:rsidRPr="00933433" w:rsidRDefault="00933433" w:rsidP="00933433">
            <w:pPr>
              <w:spacing w:after="120" w:line="264" w:lineRule="auto"/>
              <w:jc w:val="center"/>
              <w:rPr>
                <w:lang w:val="en-SG"/>
              </w:rPr>
            </w:pPr>
            <w:r>
              <w:rPr>
                <w:b/>
              </w:rPr>
              <w:t>Hoàng Minh Trí</w:t>
            </w:r>
          </w:p>
        </w:tc>
      </w:tr>
    </w:tbl>
    <w:p w:rsidR="001A5339" w:rsidRPr="001A5339" w:rsidRDefault="001A5339" w:rsidP="006E0F76">
      <w:pPr>
        <w:jc w:val="both"/>
        <w:rPr>
          <w:sz w:val="22"/>
        </w:rPr>
      </w:pPr>
    </w:p>
    <w:p w:rsidR="001A5339" w:rsidRDefault="001A5339" w:rsidP="001A5339">
      <w:pPr>
        <w:jc w:val="both"/>
      </w:pPr>
    </w:p>
    <w:p w:rsidR="00A63599" w:rsidRPr="002E5769" w:rsidRDefault="00A63599" w:rsidP="001A5339">
      <w:pPr>
        <w:jc w:val="both"/>
        <w:rPr>
          <w:b/>
          <w:lang w:val="vi-VN"/>
        </w:rPr>
      </w:pPr>
      <w:r w:rsidRPr="002E5769">
        <w:rPr>
          <w:lang w:val="vi-VN"/>
        </w:rPr>
        <w:tab/>
      </w:r>
      <w:r w:rsidRPr="002E5769">
        <w:rPr>
          <w:lang w:val="vi-VN"/>
        </w:rPr>
        <w:tab/>
      </w:r>
      <w:r w:rsidRPr="002E5769">
        <w:rPr>
          <w:lang w:val="vi-VN"/>
        </w:rPr>
        <w:tab/>
      </w:r>
      <w:r w:rsidRPr="002E5769">
        <w:rPr>
          <w:lang w:val="vi-VN"/>
        </w:rPr>
        <w:tab/>
      </w:r>
      <w:r w:rsidR="00E54CFD">
        <w:t xml:space="preserve">                                      </w:t>
      </w:r>
      <w:r w:rsidRPr="002E5769">
        <w:rPr>
          <w:b/>
          <w:lang w:val="vi-VN"/>
        </w:rPr>
        <w:tab/>
      </w:r>
      <w:r w:rsidRPr="002E5769">
        <w:rPr>
          <w:b/>
          <w:lang w:val="vi-VN"/>
        </w:rPr>
        <w:tab/>
      </w:r>
      <w:r w:rsidRPr="002E5769">
        <w:rPr>
          <w:b/>
          <w:lang w:val="vi-VN"/>
        </w:rPr>
        <w:tab/>
      </w:r>
      <w:r w:rsidRPr="002E5769">
        <w:rPr>
          <w:b/>
          <w:lang w:val="vi-VN"/>
        </w:rPr>
        <w:tab/>
      </w:r>
      <w:r w:rsidRPr="002E5769">
        <w:rPr>
          <w:b/>
          <w:lang w:val="vi-VN"/>
        </w:rPr>
        <w:tab/>
      </w:r>
      <w:r w:rsidRPr="002E5769">
        <w:rPr>
          <w:b/>
          <w:lang w:val="vi-VN"/>
        </w:rPr>
        <w:tab/>
      </w:r>
      <w:r w:rsidRPr="002E5769">
        <w:rPr>
          <w:b/>
          <w:lang w:val="vi-VN"/>
        </w:rPr>
        <w:tab/>
      </w:r>
    </w:p>
    <w:sectPr w:rsidR="00A63599" w:rsidRPr="002E5769" w:rsidSect="00304FA3">
      <w:headerReference w:type="default" r:id="rId9"/>
      <w:footerReference w:type="even"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2E" w:rsidRDefault="00481D2E">
      <w:r>
        <w:separator/>
      </w:r>
    </w:p>
  </w:endnote>
  <w:endnote w:type="continuationSeparator" w:id="0">
    <w:p w:rsidR="00481D2E" w:rsidRDefault="0048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B8" w:rsidRDefault="008A7D2B" w:rsidP="00963916">
    <w:pPr>
      <w:pStyle w:val="Footer"/>
      <w:framePr w:wrap="around" w:vAnchor="text" w:hAnchor="margin" w:xAlign="center" w:y="1"/>
      <w:rPr>
        <w:rStyle w:val="PageNumber"/>
      </w:rPr>
    </w:pPr>
    <w:r>
      <w:rPr>
        <w:rStyle w:val="PageNumber"/>
      </w:rPr>
      <w:fldChar w:fldCharType="begin"/>
    </w:r>
    <w:r w:rsidR="00FF02B8">
      <w:rPr>
        <w:rStyle w:val="PageNumber"/>
      </w:rPr>
      <w:instrText xml:space="preserve">PAGE  </w:instrText>
    </w:r>
    <w:r>
      <w:rPr>
        <w:rStyle w:val="PageNumber"/>
      </w:rPr>
      <w:fldChar w:fldCharType="end"/>
    </w:r>
  </w:p>
  <w:p w:rsidR="00FF02B8" w:rsidRDefault="00FF0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2E" w:rsidRDefault="00481D2E">
      <w:r>
        <w:separator/>
      </w:r>
    </w:p>
  </w:footnote>
  <w:footnote w:type="continuationSeparator" w:id="0">
    <w:p w:rsidR="00481D2E" w:rsidRDefault="00481D2E">
      <w:r>
        <w:continuationSeparator/>
      </w:r>
    </w:p>
  </w:footnote>
  <w:footnote w:id="1">
    <w:p w:rsidR="00C92D36" w:rsidRDefault="00C92D36">
      <w:pPr>
        <w:pStyle w:val="FootnoteText"/>
      </w:pPr>
      <w:r>
        <w:rPr>
          <w:rStyle w:val="FootnoteReference"/>
        </w:rPr>
        <w:footnoteRef/>
      </w:r>
      <w:r>
        <w:t xml:space="preserve"> Công văn số 12/PTNT-CS ngày 06/01/2023 về việc đề xuất phân bổ kinh phí trung ương hỗ trợ khắc phục hậu quả thiên  tai năm 2022.</w:t>
      </w:r>
    </w:p>
  </w:footnote>
  <w:footnote w:id="2">
    <w:p w:rsidR="00682A71" w:rsidRDefault="00682A71">
      <w:pPr>
        <w:pStyle w:val="FootnoteText"/>
      </w:pPr>
      <w:r>
        <w:rPr>
          <w:rStyle w:val="FootnoteReference"/>
        </w:rPr>
        <w:footnoteRef/>
      </w:r>
      <w:r>
        <w:t xml:space="preserve"> 281/SNN-PTNT ngày 13/2/2023 về </w:t>
      </w:r>
      <w:r w:rsidRPr="00682A71">
        <w:t>Lấy ý kiến góp ý về Dự thảo Nghị quyết hỗ trợ Chương trình bố trí dân cư trên địa bàn tỉnh Quảng Trị (lần 3)</w:t>
      </w:r>
    </w:p>
  </w:footnote>
  <w:footnote w:id="3">
    <w:p w:rsidR="00CD6E41" w:rsidRDefault="00CD6E41">
      <w:pPr>
        <w:pStyle w:val="FootnoteText"/>
      </w:pPr>
      <w:r>
        <w:rPr>
          <w:rStyle w:val="FootnoteReference"/>
        </w:rPr>
        <w:footnoteRef/>
      </w:r>
      <w:r>
        <w:t xml:space="preserve"> Báo cáo 36/BC-PTNT ngày 06/2/2023 về tình hình thực hiện công tác bố trí dân cư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97578"/>
      <w:docPartObj>
        <w:docPartGallery w:val="Page Numbers (Top of Page)"/>
        <w:docPartUnique/>
      </w:docPartObj>
    </w:sdtPr>
    <w:sdtEndPr>
      <w:rPr>
        <w:noProof/>
      </w:rPr>
    </w:sdtEndPr>
    <w:sdtContent>
      <w:p w:rsidR="00304FA3" w:rsidRDefault="00304FA3">
        <w:pPr>
          <w:pStyle w:val="Header"/>
          <w:jc w:val="center"/>
        </w:pPr>
        <w:r>
          <w:fldChar w:fldCharType="begin"/>
        </w:r>
        <w:r>
          <w:instrText xml:space="preserve"> PAGE   \* MERGEFORMAT </w:instrText>
        </w:r>
        <w:r>
          <w:fldChar w:fldCharType="separate"/>
        </w:r>
        <w:r w:rsidR="00933433">
          <w:rPr>
            <w:noProof/>
          </w:rPr>
          <w:t>2</w:t>
        </w:r>
        <w:r>
          <w:rPr>
            <w:noProof/>
          </w:rPr>
          <w:fldChar w:fldCharType="end"/>
        </w:r>
      </w:p>
    </w:sdtContent>
  </w:sdt>
  <w:p w:rsidR="00304FA3" w:rsidRDefault="00304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1177"/>
    <w:multiLevelType w:val="hybridMultilevel"/>
    <w:tmpl w:val="DACC6D3E"/>
    <w:lvl w:ilvl="0" w:tplc="10B2C7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A7E5C"/>
    <w:multiLevelType w:val="hybridMultilevel"/>
    <w:tmpl w:val="20AA630A"/>
    <w:lvl w:ilvl="0" w:tplc="783AA5B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41CB5"/>
    <w:multiLevelType w:val="hybridMultilevel"/>
    <w:tmpl w:val="610C7682"/>
    <w:lvl w:ilvl="0" w:tplc="C994CD8E">
      <w:start w:val="1"/>
      <w:numFmt w:val="decimal"/>
      <w:lvlText w:val="%1."/>
      <w:lvlJc w:val="left"/>
      <w:pPr>
        <w:ind w:left="920" w:hanging="360"/>
      </w:pPr>
      <w:rPr>
        <w:rFonts w:hint="default"/>
      </w:rPr>
    </w:lvl>
    <w:lvl w:ilvl="1" w:tplc="48090019" w:tentative="1">
      <w:start w:val="1"/>
      <w:numFmt w:val="lowerLetter"/>
      <w:lvlText w:val="%2."/>
      <w:lvlJc w:val="left"/>
      <w:pPr>
        <w:ind w:left="1640" w:hanging="360"/>
      </w:pPr>
    </w:lvl>
    <w:lvl w:ilvl="2" w:tplc="4809001B" w:tentative="1">
      <w:start w:val="1"/>
      <w:numFmt w:val="lowerRoman"/>
      <w:lvlText w:val="%3."/>
      <w:lvlJc w:val="right"/>
      <w:pPr>
        <w:ind w:left="2360" w:hanging="180"/>
      </w:pPr>
    </w:lvl>
    <w:lvl w:ilvl="3" w:tplc="4809000F" w:tentative="1">
      <w:start w:val="1"/>
      <w:numFmt w:val="decimal"/>
      <w:lvlText w:val="%4."/>
      <w:lvlJc w:val="left"/>
      <w:pPr>
        <w:ind w:left="3080" w:hanging="360"/>
      </w:pPr>
    </w:lvl>
    <w:lvl w:ilvl="4" w:tplc="48090019" w:tentative="1">
      <w:start w:val="1"/>
      <w:numFmt w:val="lowerLetter"/>
      <w:lvlText w:val="%5."/>
      <w:lvlJc w:val="left"/>
      <w:pPr>
        <w:ind w:left="3800" w:hanging="360"/>
      </w:pPr>
    </w:lvl>
    <w:lvl w:ilvl="5" w:tplc="4809001B" w:tentative="1">
      <w:start w:val="1"/>
      <w:numFmt w:val="lowerRoman"/>
      <w:lvlText w:val="%6."/>
      <w:lvlJc w:val="right"/>
      <w:pPr>
        <w:ind w:left="4520" w:hanging="180"/>
      </w:pPr>
    </w:lvl>
    <w:lvl w:ilvl="6" w:tplc="4809000F" w:tentative="1">
      <w:start w:val="1"/>
      <w:numFmt w:val="decimal"/>
      <w:lvlText w:val="%7."/>
      <w:lvlJc w:val="left"/>
      <w:pPr>
        <w:ind w:left="5240" w:hanging="360"/>
      </w:pPr>
    </w:lvl>
    <w:lvl w:ilvl="7" w:tplc="48090019" w:tentative="1">
      <w:start w:val="1"/>
      <w:numFmt w:val="lowerLetter"/>
      <w:lvlText w:val="%8."/>
      <w:lvlJc w:val="left"/>
      <w:pPr>
        <w:ind w:left="5960" w:hanging="360"/>
      </w:pPr>
    </w:lvl>
    <w:lvl w:ilvl="8" w:tplc="4809001B" w:tentative="1">
      <w:start w:val="1"/>
      <w:numFmt w:val="lowerRoman"/>
      <w:lvlText w:val="%9."/>
      <w:lvlJc w:val="right"/>
      <w:pPr>
        <w:ind w:left="6680" w:hanging="180"/>
      </w:pPr>
    </w:lvl>
  </w:abstractNum>
  <w:abstractNum w:abstractNumId="3">
    <w:nsid w:val="326A5BED"/>
    <w:multiLevelType w:val="hybridMultilevel"/>
    <w:tmpl w:val="C360D38E"/>
    <w:lvl w:ilvl="0" w:tplc="D2384E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6B2743"/>
    <w:multiLevelType w:val="hybridMultilevel"/>
    <w:tmpl w:val="8C18F61A"/>
    <w:lvl w:ilvl="0" w:tplc="E3F83974">
      <w:start w:val="6"/>
      <w:numFmt w:val="bullet"/>
      <w:lvlText w:val="-"/>
      <w:lvlJc w:val="left"/>
      <w:pPr>
        <w:tabs>
          <w:tab w:val="num" w:pos="1380"/>
        </w:tabs>
        <w:ind w:left="1380" w:hanging="6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8D66CAE"/>
    <w:multiLevelType w:val="hybridMultilevel"/>
    <w:tmpl w:val="1510764E"/>
    <w:lvl w:ilvl="0" w:tplc="1BCA5C4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F7B308B"/>
    <w:multiLevelType w:val="hybridMultilevel"/>
    <w:tmpl w:val="2A6A7C3E"/>
    <w:lvl w:ilvl="0" w:tplc="9702D6EE">
      <w:start w:val="6"/>
      <w:numFmt w:val="bullet"/>
      <w:lvlText w:val="-"/>
      <w:lvlJc w:val="left"/>
      <w:pPr>
        <w:tabs>
          <w:tab w:val="num" w:pos="1142"/>
        </w:tabs>
        <w:ind w:left="1142" w:hanging="660"/>
      </w:pPr>
      <w:rPr>
        <w:rFonts w:ascii="Times New Roman" w:eastAsia="Times New Roman" w:hAnsi="Times New Roman" w:cs="Times New Roman"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7">
    <w:nsid w:val="6FB5382E"/>
    <w:multiLevelType w:val="hybridMultilevel"/>
    <w:tmpl w:val="7A28C104"/>
    <w:lvl w:ilvl="0" w:tplc="95EE6CFC">
      <w:start w:val="5"/>
      <w:numFmt w:val="bullet"/>
      <w:lvlText w:val="-"/>
      <w:lvlJc w:val="left"/>
      <w:pPr>
        <w:ind w:left="1080" w:hanging="360"/>
      </w:pPr>
      <w:rPr>
        <w:rFonts w:ascii="Times New Roman" w:eastAsia="Batang"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DA0185"/>
    <w:multiLevelType w:val="hybridMultilevel"/>
    <w:tmpl w:val="5ADE90F4"/>
    <w:lvl w:ilvl="0" w:tplc="61266684">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B14725A"/>
    <w:multiLevelType w:val="hybridMultilevel"/>
    <w:tmpl w:val="E406618A"/>
    <w:lvl w:ilvl="0" w:tplc="15CCACAC">
      <w:start w:val="6"/>
      <w:numFmt w:val="bullet"/>
      <w:lvlText w:val=""/>
      <w:lvlJc w:val="left"/>
      <w:pPr>
        <w:tabs>
          <w:tab w:val="num" w:pos="870"/>
        </w:tabs>
        <w:ind w:left="870" w:hanging="360"/>
      </w:pPr>
      <w:rPr>
        <w:rFonts w:ascii="Symbol" w:eastAsia="Times New Roman" w:hAnsi="Symbol"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8"/>
  </w:num>
  <w:num w:numId="6">
    <w:abstractNumId w:val="3"/>
  </w:num>
  <w:num w:numId="7">
    <w:abstractNumId w:val="7"/>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75"/>
    <w:rsid w:val="00006181"/>
    <w:rsid w:val="0000708D"/>
    <w:rsid w:val="00015F1B"/>
    <w:rsid w:val="0001607A"/>
    <w:rsid w:val="000204FD"/>
    <w:rsid w:val="0002094E"/>
    <w:rsid w:val="000279BE"/>
    <w:rsid w:val="00027DDB"/>
    <w:rsid w:val="00032CB0"/>
    <w:rsid w:val="00035B78"/>
    <w:rsid w:val="00037CFF"/>
    <w:rsid w:val="000410CF"/>
    <w:rsid w:val="00042425"/>
    <w:rsid w:val="00042F37"/>
    <w:rsid w:val="000478A4"/>
    <w:rsid w:val="0005296F"/>
    <w:rsid w:val="00053ABD"/>
    <w:rsid w:val="00054B80"/>
    <w:rsid w:val="00062C52"/>
    <w:rsid w:val="0006618F"/>
    <w:rsid w:val="000746EB"/>
    <w:rsid w:val="00074FC9"/>
    <w:rsid w:val="00075DFD"/>
    <w:rsid w:val="00076447"/>
    <w:rsid w:val="00085ECC"/>
    <w:rsid w:val="00096119"/>
    <w:rsid w:val="000A4C04"/>
    <w:rsid w:val="000A66B1"/>
    <w:rsid w:val="000A76B3"/>
    <w:rsid w:val="000A788B"/>
    <w:rsid w:val="000B68B8"/>
    <w:rsid w:val="000C3B13"/>
    <w:rsid w:val="000D3607"/>
    <w:rsid w:val="000D430D"/>
    <w:rsid w:val="000E0CCA"/>
    <w:rsid w:val="000E44CF"/>
    <w:rsid w:val="000E778C"/>
    <w:rsid w:val="000F54DD"/>
    <w:rsid w:val="00106E27"/>
    <w:rsid w:val="00107513"/>
    <w:rsid w:val="00113A2B"/>
    <w:rsid w:val="00117D5F"/>
    <w:rsid w:val="001227FF"/>
    <w:rsid w:val="00134951"/>
    <w:rsid w:val="00137154"/>
    <w:rsid w:val="001374BB"/>
    <w:rsid w:val="00141051"/>
    <w:rsid w:val="00141EE5"/>
    <w:rsid w:val="001470E5"/>
    <w:rsid w:val="001515D5"/>
    <w:rsid w:val="00153004"/>
    <w:rsid w:val="00157B94"/>
    <w:rsid w:val="0017109B"/>
    <w:rsid w:val="00171111"/>
    <w:rsid w:val="001742C8"/>
    <w:rsid w:val="00176DBF"/>
    <w:rsid w:val="00182587"/>
    <w:rsid w:val="00187E0D"/>
    <w:rsid w:val="00192853"/>
    <w:rsid w:val="00194A4A"/>
    <w:rsid w:val="001A0F55"/>
    <w:rsid w:val="001A3DD7"/>
    <w:rsid w:val="001A5339"/>
    <w:rsid w:val="001A5F15"/>
    <w:rsid w:val="001B71CB"/>
    <w:rsid w:val="001B7203"/>
    <w:rsid w:val="001C4027"/>
    <w:rsid w:val="001C5DD5"/>
    <w:rsid w:val="001D3C67"/>
    <w:rsid w:val="001D475A"/>
    <w:rsid w:val="001E02CC"/>
    <w:rsid w:val="001E3513"/>
    <w:rsid w:val="001E670A"/>
    <w:rsid w:val="001E764A"/>
    <w:rsid w:val="001E7D36"/>
    <w:rsid w:val="001F54A0"/>
    <w:rsid w:val="001F5C95"/>
    <w:rsid w:val="001F62BC"/>
    <w:rsid w:val="00200A80"/>
    <w:rsid w:val="00203167"/>
    <w:rsid w:val="00203AA1"/>
    <w:rsid w:val="00213F0B"/>
    <w:rsid w:val="00215E58"/>
    <w:rsid w:val="002169FE"/>
    <w:rsid w:val="002241AA"/>
    <w:rsid w:val="00230D4E"/>
    <w:rsid w:val="002311EB"/>
    <w:rsid w:val="0023288F"/>
    <w:rsid w:val="00234D9F"/>
    <w:rsid w:val="00235547"/>
    <w:rsid w:val="00245A7A"/>
    <w:rsid w:val="0024680E"/>
    <w:rsid w:val="00247690"/>
    <w:rsid w:val="00252E7F"/>
    <w:rsid w:val="002533D4"/>
    <w:rsid w:val="00253AE0"/>
    <w:rsid w:val="00262365"/>
    <w:rsid w:val="0027311F"/>
    <w:rsid w:val="002731CC"/>
    <w:rsid w:val="00274C67"/>
    <w:rsid w:val="0027580E"/>
    <w:rsid w:val="002877D0"/>
    <w:rsid w:val="0029057F"/>
    <w:rsid w:val="00290A5F"/>
    <w:rsid w:val="002A0B23"/>
    <w:rsid w:val="002A117B"/>
    <w:rsid w:val="002A194A"/>
    <w:rsid w:val="002A377D"/>
    <w:rsid w:val="002A3B02"/>
    <w:rsid w:val="002B07AF"/>
    <w:rsid w:val="002B15E0"/>
    <w:rsid w:val="002B64EC"/>
    <w:rsid w:val="002C18A3"/>
    <w:rsid w:val="002C7875"/>
    <w:rsid w:val="002D0D53"/>
    <w:rsid w:val="002D19C6"/>
    <w:rsid w:val="002D2D8A"/>
    <w:rsid w:val="002D3F4D"/>
    <w:rsid w:val="002D50AA"/>
    <w:rsid w:val="002E5130"/>
    <w:rsid w:val="002E5769"/>
    <w:rsid w:val="002F012F"/>
    <w:rsid w:val="002F1511"/>
    <w:rsid w:val="002F6A91"/>
    <w:rsid w:val="0030469C"/>
    <w:rsid w:val="00304FA3"/>
    <w:rsid w:val="0030588A"/>
    <w:rsid w:val="003059C4"/>
    <w:rsid w:val="00306244"/>
    <w:rsid w:val="00310E10"/>
    <w:rsid w:val="00321A87"/>
    <w:rsid w:val="00323B4E"/>
    <w:rsid w:val="003354E5"/>
    <w:rsid w:val="00342493"/>
    <w:rsid w:val="00343162"/>
    <w:rsid w:val="003453DE"/>
    <w:rsid w:val="00345DDC"/>
    <w:rsid w:val="00350690"/>
    <w:rsid w:val="003532DF"/>
    <w:rsid w:val="0036525E"/>
    <w:rsid w:val="00371A12"/>
    <w:rsid w:val="00371B92"/>
    <w:rsid w:val="00375A85"/>
    <w:rsid w:val="00376C99"/>
    <w:rsid w:val="00390EC0"/>
    <w:rsid w:val="00392CF2"/>
    <w:rsid w:val="003A1FF9"/>
    <w:rsid w:val="003A5251"/>
    <w:rsid w:val="003A5AD8"/>
    <w:rsid w:val="003A62AC"/>
    <w:rsid w:val="003A6393"/>
    <w:rsid w:val="003B378B"/>
    <w:rsid w:val="003B6B3B"/>
    <w:rsid w:val="003C5B71"/>
    <w:rsid w:val="003D0B9F"/>
    <w:rsid w:val="003E4AB0"/>
    <w:rsid w:val="003E52D3"/>
    <w:rsid w:val="003E66F7"/>
    <w:rsid w:val="003F339F"/>
    <w:rsid w:val="003F3C61"/>
    <w:rsid w:val="003F486F"/>
    <w:rsid w:val="003F48E0"/>
    <w:rsid w:val="00402250"/>
    <w:rsid w:val="004034F6"/>
    <w:rsid w:val="004079FD"/>
    <w:rsid w:val="004153C6"/>
    <w:rsid w:val="00416D3A"/>
    <w:rsid w:val="00421217"/>
    <w:rsid w:val="0043081F"/>
    <w:rsid w:val="00432C25"/>
    <w:rsid w:val="00433766"/>
    <w:rsid w:val="00433949"/>
    <w:rsid w:val="004341F3"/>
    <w:rsid w:val="00446B39"/>
    <w:rsid w:val="00447802"/>
    <w:rsid w:val="0045267D"/>
    <w:rsid w:val="00456D09"/>
    <w:rsid w:val="0046050A"/>
    <w:rsid w:val="00463397"/>
    <w:rsid w:val="00467C6E"/>
    <w:rsid w:val="004724F3"/>
    <w:rsid w:val="00472E6E"/>
    <w:rsid w:val="004740AB"/>
    <w:rsid w:val="0048139F"/>
    <w:rsid w:val="00481D2E"/>
    <w:rsid w:val="00483EA6"/>
    <w:rsid w:val="004960E8"/>
    <w:rsid w:val="00496989"/>
    <w:rsid w:val="004A316E"/>
    <w:rsid w:val="004A510A"/>
    <w:rsid w:val="004B025B"/>
    <w:rsid w:val="004B0FDC"/>
    <w:rsid w:val="004B471E"/>
    <w:rsid w:val="004C4D1F"/>
    <w:rsid w:val="004C5845"/>
    <w:rsid w:val="004D311F"/>
    <w:rsid w:val="004D6F59"/>
    <w:rsid w:val="004E1865"/>
    <w:rsid w:val="004E1A5A"/>
    <w:rsid w:val="004E5C02"/>
    <w:rsid w:val="004E727C"/>
    <w:rsid w:val="004F0903"/>
    <w:rsid w:val="004F7188"/>
    <w:rsid w:val="004F725E"/>
    <w:rsid w:val="00502723"/>
    <w:rsid w:val="00505F30"/>
    <w:rsid w:val="005069B6"/>
    <w:rsid w:val="005072D0"/>
    <w:rsid w:val="00513692"/>
    <w:rsid w:val="00514F0B"/>
    <w:rsid w:val="00515003"/>
    <w:rsid w:val="00516522"/>
    <w:rsid w:val="0052036B"/>
    <w:rsid w:val="005227D0"/>
    <w:rsid w:val="00524873"/>
    <w:rsid w:val="0052555F"/>
    <w:rsid w:val="005278F4"/>
    <w:rsid w:val="005363D4"/>
    <w:rsid w:val="0053687B"/>
    <w:rsid w:val="00544A85"/>
    <w:rsid w:val="00546193"/>
    <w:rsid w:val="00554DFF"/>
    <w:rsid w:val="005569BF"/>
    <w:rsid w:val="00560AF0"/>
    <w:rsid w:val="005646C3"/>
    <w:rsid w:val="00572A33"/>
    <w:rsid w:val="00574CA0"/>
    <w:rsid w:val="005760CA"/>
    <w:rsid w:val="0057684D"/>
    <w:rsid w:val="00582C5E"/>
    <w:rsid w:val="00583442"/>
    <w:rsid w:val="00584ECE"/>
    <w:rsid w:val="00587273"/>
    <w:rsid w:val="005942CC"/>
    <w:rsid w:val="005A1D46"/>
    <w:rsid w:val="005A553E"/>
    <w:rsid w:val="005B3190"/>
    <w:rsid w:val="005B3C18"/>
    <w:rsid w:val="005B5B74"/>
    <w:rsid w:val="005B603B"/>
    <w:rsid w:val="005C1C6C"/>
    <w:rsid w:val="005C56D9"/>
    <w:rsid w:val="005C58FD"/>
    <w:rsid w:val="005C780B"/>
    <w:rsid w:val="005D1519"/>
    <w:rsid w:val="005D1C4A"/>
    <w:rsid w:val="005D38ED"/>
    <w:rsid w:val="005D48F3"/>
    <w:rsid w:val="005D75C9"/>
    <w:rsid w:val="005E1066"/>
    <w:rsid w:val="005E1CF9"/>
    <w:rsid w:val="005F7F75"/>
    <w:rsid w:val="00601106"/>
    <w:rsid w:val="006051AA"/>
    <w:rsid w:val="00605BE6"/>
    <w:rsid w:val="006124C4"/>
    <w:rsid w:val="00617265"/>
    <w:rsid w:val="00625595"/>
    <w:rsid w:val="0063387F"/>
    <w:rsid w:val="00636B1F"/>
    <w:rsid w:val="006420DA"/>
    <w:rsid w:val="006435CC"/>
    <w:rsid w:val="00651710"/>
    <w:rsid w:val="00670C6C"/>
    <w:rsid w:val="0067391C"/>
    <w:rsid w:val="00675997"/>
    <w:rsid w:val="00682A71"/>
    <w:rsid w:val="00684255"/>
    <w:rsid w:val="00684B2C"/>
    <w:rsid w:val="00687750"/>
    <w:rsid w:val="006A3681"/>
    <w:rsid w:val="006A6837"/>
    <w:rsid w:val="006A7DC1"/>
    <w:rsid w:val="006B1B43"/>
    <w:rsid w:val="006B23A4"/>
    <w:rsid w:val="006B6F66"/>
    <w:rsid w:val="006C3643"/>
    <w:rsid w:val="006D302E"/>
    <w:rsid w:val="006E0F76"/>
    <w:rsid w:val="006E1EE7"/>
    <w:rsid w:val="006F2493"/>
    <w:rsid w:val="006F740B"/>
    <w:rsid w:val="00715ED7"/>
    <w:rsid w:val="0072304D"/>
    <w:rsid w:val="0072486B"/>
    <w:rsid w:val="00724BEE"/>
    <w:rsid w:val="007333ED"/>
    <w:rsid w:val="0073675A"/>
    <w:rsid w:val="00737A8A"/>
    <w:rsid w:val="00740B1E"/>
    <w:rsid w:val="0074258B"/>
    <w:rsid w:val="00747E67"/>
    <w:rsid w:val="0075154B"/>
    <w:rsid w:val="00755391"/>
    <w:rsid w:val="00755890"/>
    <w:rsid w:val="00763528"/>
    <w:rsid w:val="00766DDB"/>
    <w:rsid w:val="00770154"/>
    <w:rsid w:val="0077581A"/>
    <w:rsid w:val="00784261"/>
    <w:rsid w:val="00786AA3"/>
    <w:rsid w:val="00787473"/>
    <w:rsid w:val="00791D17"/>
    <w:rsid w:val="00792828"/>
    <w:rsid w:val="00795176"/>
    <w:rsid w:val="007972D6"/>
    <w:rsid w:val="00797AC2"/>
    <w:rsid w:val="007A3419"/>
    <w:rsid w:val="007A4079"/>
    <w:rsid w:val="007A4898"/>
    <w:rsid w:val="007B0B6B"/>
    <w:rsid w:val="007B4982"/>
    <w:rsid w:val="007B5E0E"/>
    <w:rsid w:val="007C3523"/>
    <w:rsid w:val="007D07E8"/>
    <w:rsid w:val="007D6728"/>
    <w:rsid w:val="007E0C40"/>
    <w:rsid w:val="007E1C70"/>
    <w:rsid w:val="007E4320"/>
    <w:rsid w:val="007E7960"/>
    <w:rsid w:val="007F3735"/>
    <w:rsid w:val="007F5695"/>
    <w:rsid w:val="00801177"/>
    <w:rsid w:val="008066DF"/>
    <w:rsid w:val="00806EF4"/>
    <w:rsid w:val="008104BF"/>
    <w:rsid w:val="008139A4"/>
    <w:rsid w:val="00822582"/>
    <w:rsid w:val="00833364"/>
    <w:rsid w:val="00835209"/>
    <w:rsid w:val="00840FC4"/>
    <w:rsid w:val="00841C2A"/>
    <w:rsid w:val="00844C98"/>
    <w:rsid w:val="008450E2"/>
    <w:rsid w:val="00845B61"/>
    <w:rsid w:val="00855702"/>
    <w:rsid w:val="00862656"/>
    <w:rsid w:val="0086652D"/>
    <w:rsid w:val="0087529E"/>
    <w:rsid w:val="00876459"/>
    <w:rsid w:val="008834AF"/>
    <w:rsid w:val="00892810"/>
    <w:rsid w:val="008932C8"/>
    <w:rsid w:val="00894956"/>
    <w:rsid w:val="00896E3A"/>
    <w:rsid w:val="008A7D2B"/>
    <w:rsid w:val="008B62CA"/>
    <w:rsid w:val="008C1894"/>
    <w:rsid w:val="008D1C87"/>
    <w:rsid w:val="008E37E9"/>
    <w:rsid w:val="008E66CD"/>
    <w:rsid w:val="008F19C4"/>
    <w:rsid w:val="008F56A2"/>
    <w:rsid w:val="00905EEA"/>
    <w:rsid w:val="00910F94"/>
    <w:rsid w:val="009134C7"/>
    <w:rsid w:val="009134F7"/>
    <w:rsid w:val="00913B49"/>
    <w:rsid w:val="00922B47"/>
    <w:rsid w:val="00933433"/>
    <w:rsid w:val="00934A3D"/>
    <w:rsid w:val="0093630A"/>
    <w:rsid w:val="009415FD"/>
    <w:rsid w:val="00943255"/>
    <w:rsid w:val="00943DDD"/>
    <w:rsid w:val="0095177E"/>
    <w:rsid w:val="00952619"/>
    <w:rsid w:val="00955578"/>
    <w:rsid w:val="00957749"/>
    <w:rsid w:val="00963916"/>
    <w:rsid w:val="00963E91"/>
    <w:rsid w:val="00970839"/>
    <w:rsid w:val="00973F1D"/>
    <w:rsid w:val="00974693"/>
    <w:rsid w:val="00975554"/>
    <w:rsid w:val="0097627C"/>
    <w:rsid w:val="009762F0"/>
    <w:rsid w:val="00977433"/>
    <w:rsid w:val="009801B4"/>
    <w:rsid w:val="00981DE1"/>
    <w:rsid w:val="009827EE"/>
    <w:rsid w:val="0098289D"/>
    <w:rsid w:val="00984A64"/>
    <w:rsid w:val="009851E3"/>
    <w:rsid w:val="00985D93"/>
    <w:rsid w:val="00986CA8"/>
    <w:rsid w:val="00993E58"/>
    <w:rsid w:val="009A1C57"/>
    <w:rsid w:val="009A26FA"/>
    <w:rsid w:val="009B2764"/>
    <w:rsid w:val="009B4830"/>
    <w:rsid w:val="009C0C1E"/>
    <w:rsid w:val="009C0DB6"/>
    <w:rsid w:val="009C255D"/>
    <w:rsid w:val="009C391C"/>
    <w:rsid w:val="009C3ADD"/>
    <w:rsid w:val="009D2A7E"/>
    <w:rsid w:val="009E36E3"/>
    <w:rsid w:val="009F3A42"/>
    <w:rsid w:val="009F5435"/>
    <w:rsid w:val="009F7211"/>
    <w:rsid w:val="00A0533B"/>
    <w:rsid w:val="00A07D8D"/>
    <w:rsid w:val="00A13B91"/>
    <w:rsid w:val="00A15E6D"/>
    <w:rsid w:val="00A20943"/>
    <w:rsid w:val="00A24C83"/>
    <w:rsid w:val="00A2656D"/>
    <w:rsid w:val="00A271C3"/>
    <w:rsid w:val="00A2726A"/>
    <w:rsid w:val="00A368D9"/>
    <w:rsid w:val="00A37511"/>
    <w:rsid w:val="00A43778"/>
    <w:rsid w:val="00A46EF4"/>
    <w:rsid w:val="00A517BB"/>
    <w:rsid w:val="00A53F7D"/>
    <w:rsid w:val="00A63599"/>
    <w:rsid w:val="00A71585"/>
    <w:rsid w:val="00A7477C"/>
    <w:rsid w:val="00A82136"/>
    <w:rsid w:val="00A9446C"/>
    <w:rsid w:val="00A95E11"/>
    <w:rsid w:val="00A95FBA"/>
    <w:rsid w:val="00A96199"/>
    <w:rsid w:val="00AA3030"/>
    <w:rsid w:val="00AA5C88"/>
    <w:rsid w:val="00AB161E"/>
    <w:rsid w:val="00AB26D1"/>
    <w:rsid w:val="00AB2B87"/>
    <w:rsid w:val="00AB6054"/>
    <w:rsid w:val="00AB704C"/>
    <w:rsid w:val="00AB7F4F"/>
    <w:rsid w:val="00AC0153"/>
    <w:rsid w:val="00AC0288"/>
    <w:rsid w:val="00AC35B8"/>
    <w:rsid w:val="00AD4321"/>
    <w:rsid w:val="00AD553D"/>
    <w:rsid w:val="00AF0BEE"/>
    <w:rsid w:val="00AF436D"/>
    <w:rsid w:val="00AF562F"/>
    <w:rsid w:val="00AF57F5"/>
    <w:rsid w:val="00AF66CA"/>
    <w:rsid w:val="00B007B5"/>
    <w:rsid w:val="00B060AA"/>
    <w:rsid w:val="00B07840"/>
    <w:rsid w:val="00B12468"/>
    <w:rsid w:val="00B14B79"/>
    <w:rsid w:val="00B16661"/>
    <w:rsid w:val="00B17CD3"/>
    <w:rsid w:val="00B17D37"/>
    <w:rsid w:val="00B23FEA"/>
    <w:rsid w:val="00B24DBA"/>
    <w:rsid w:val="00B278D1"/>
    <w:rsid w:val="00B33CCC"/>
    <w:rsid w:val="00B40BB3"/>
    <w:rsid w:val="00B420E3"/>
    <w:rsid w:val="00B42AA5"/>
    <w:rsid w:val="00B4557E"/>
    <w:rsid w:val="00B47D4F"/>
    <w:rsid w:val="00B51526"/>
    <w:rsid w:val="00B54C00"/>
    <w:rsid w:val="00B60C6B"/>
    <w:rsid w:val="00B65CDD"/>
    <w:rsid w:val="00B660C4"/>
    <w:rsid w:val="00B71259"/>
    <w:rsid w:val="00B83009"/>
    <w:rsid w:val="00B95F63"/>
    <w:rsid w:val="00BA0BEC"/>
    <w:rsid w:val="00BB5E7C"/>
    <w:rsid w:val="00BC0124"/>
    <w:rsid w:val="00BC2514"/>
    <w:rsid w:val="00BC6FEA"/>
    <w:rsid w:val="00BC7279"/>
    <w:rsid w:val="00BE0F41"/>
    <w:rsid w:val="00BE163A"/>
    <w:rsid w:val="00BE569F"/>
    <w:rsid w:val="00BE56E8"/>
    <w:rsid w:val="00BF257B"/>
    <w:rsid w:val="00BF5D02"/>
    <w:rsid w:val="00BF5F29"/>
    <w:rsid w:val="00BF6B1C"/>
    <w:rsid w:val="00BF76DF"/>
    <w:rsid w:val="00C012C1"/>
    <w:rsid w:val="00C0350C"/>
    <w:rsid w:val="00C15D78"/>
    <w:rsid w:val="00C165B0"/>
    <w:rsid w:val="00C21E94"/>
    <w:rsid w:val="00C22E39"/>
    <w:rsid w:val="00C31053"/>
    <w:rsid w:val="00C31BB8"/>
    <w:rsid w:val="00C33E1F"/>
    <w:rsid w:val="00C347D6"/>
    <w:rsid w:val="00C4144B"/>
    <w:rsid w:val="00C43646"/>
    <w:rsid w:val="00C468AF"/>
    <w:rsid w:val="00C53727"/>
    <w:rsid w:val="00C649A2"/>
    <w:rsid w:val="00C72313"/>
    <w:rsid w:val="00C73FF8"/>
    <w:rsid w:val="00C75E91"/>
    <w:rsid w:val="00C807CD"/>
    <w:rsid w:val="00C8273E"/>
    <w:rsid w:val="00C83F5C"/>
    <w:rsid w:val="00C84FB6"/>
    <w:rsid w:val="00C85F63"/>
    <w:rsid w:val="00C9232A"/>
    <w:rsid w:val="00C92D36"/>
    <w:rsid w:val="00CA2639"/>
    <w:rsid w:val="00CA5AA7"/>
    <w:rsid w:val="00CA6D4E"/>
    <w:rsid w:val="00CB5D5C"/>
    <w:rsid w:val="00CC00DA"/>
    <w:rsid w:val="00CC3269"/>
    <w:rsid w:val="00CC3F6C"/>
    <w:rsid w:val="00CD6E41"/>
    <w:rsid w:val="00CE3A19"/>
    <w:rsid w:val="00CE7458"/>
    <w:rsid w:val="00CF1A4D"/>
    <w:rsid w:val="00CF201B"/>
    <w:rsid w:val="00CF20A3"/>
    <w:rsid w:val="00CF4BC6"/>
    <w:rsid w:val="00D00B83"/>
    <w:rsid w:val="00D00D8E"/>
    <w:rsid w:val="00D01F2B"/>
    <w:rsid w:val="00D03762"/>
    <w:rsid w:val="00D07D47"/>
    <w:rsid w:val="00D21868"/>
    <w:rsid w:val="00D2290D"/>
    <w:rsid w:val="00D2464A"/>
    <w:rsid w:val="00D32EA8"/>
    <w:rsid w:val="00D4112E"/>
    <w:rsid w:val="00D46F21"/>
    <w:rsid w:val="00D51FA0"/>
    <w:rsid w:val="00D5459C"/>
    <w:rsid w:val="00D547C4"/>
    <w:rsid w:val="00D615DC"/>
    <w:rsid w:val="00D64737"/>
    <w:rsid w:val="00D71CC4"/>
    <w:rsid w:val="00D72C6D"/>
    <w:rsid w:val="00D768FD"/>
    <w:rsid w:val="00D76B74"/>
    <w:rsid w:val="00D779B3"/>
    <w:rsid w:val="00D90236"/>
    <w:rsid w:val="00D92A82"/>
    <w:rsid w:val="00DA73F3"/>
    <w:rsid w:val="00DB37A9"/>
    <w:rsid w:val="00DB4395"/>
    <w:rsid w:val="00DC2608"/>
    <w:rsid w:val="00DD0346"/>
    <w:rsid w:val="00DD6018"/>
    <w:rsid w:val="00DD6D1A"/>
    <w:rsid w:val="00DD6F57"/>
    <w:rsid w:val="00DE10E8"/>
    <w:rsid w:val="00DF27E3"/>
    <w:rsid w:val="00DF2DA7"/>
    <w:rsid w:val="00E07689"/>
    <w:rsid w:val="00E07FB6"/>
    <w:rsid w:val="00E112E1"/>
    <w:rsid w:val="00E2002C"/>
    <w:rsid w:val="00E2101A"/>
    <w:rsid w:val="00E24C44"/>
    <w:rsid w:val="00E27B24"/>
    <w:rsid w:val="00E30274"/>
    <w:rsid w:val="00E31341"/>
    <w:rsid w:val="00E371B6"/>
    <w:rsid w:val="00E405E8"/>
    <w:rsid w:val="00E42B63"/>
    <w:rsid w:val="00E44BB6"/>
    <w:rsid w:val="00E44ED5"/>
    <w:rsid w:val="00E4614F"/>
    <w:rsid w:val="00E507A0"/>
    <w:rsid w:val="00E51848"/>
    <w:rsid w:val="00E51AD4"/>
    <w:rsid w:val="00E53722"/>
    <w:rsid w:val="00E546FC"/>
    <w:rsid w:val="00E54CFD"/>
    <w:rsid w:val="00E62983"/>
    <w:rsid w:val="00E62E22"/>
    <w:rsid w:val="00E81EE0"/>
    <w:rsid w:val="00E821C1"/>
    <w:rsid w:val="00E82357"/>
    <w:rsid w:val="00E85E3D"/>
    <w:rsid w:val="00E90474"/>
    <w:rsid w:val="00E9160C"/>
    <w:rsid w:val="00EA0703"/>
    <w:rsid w:val="00EA1A54"/>
    <w:rsid w:val="00EA3272"/>
    <w:rsid w:val="00EA4E09"/>
    <w:rsid w:val="00EB0B9E"/>
    <w:rsid w:val="00EB278A"/>
    <w:rsid w:val="00EC1A38"/>
    <w:rsid w:val="00EC43D6"/>
    <w:rsid w:val="00EC6D1D"/>
    <w:rsid w:val="00EC79A3"/>
    <w:rsid w:val="00ED0671"/>
    <w:rsid w:val="00ED18C7"/>
    <w:rsid w:val="00ED401C"/>
    <w:rsid w:val="00ED407E"/>
    <w:rsid w:val="00ED52A5"/>
    <w:rsid w:val="00ED72B9"/>
    <w:rsid w:val="00EE1277"/>
    <w:rsid w:val="00EF1F7F"/>
    <w:rsid w:val="00F008E4"/>
    <w:rsid w:val="00F03636"/>
    <w:rsid w:val="00F065FF"/>
    <w:rsid w:val="00F066D3"/>
    <w:rsid w:val="00F14357"/>
    <w:rsid w:val="00F166DB"/>
    <w:rsid w:val="00F23DC7"/>
    <w:rsid w:val="00F27D2D"/>
    <w:rsid w:val="00F3034F"/>
    <w:rsid w:val="00F31152"/>
    <w:rsid w:val="00F31869"/>
    <w:rsid w:val="00F32FBE"/>
    <w:rsid w:val="00F33730"/>
    <w:rsid w:val="00F33F90"/>
    <w:rsid w:val="00F34AEC"/>
    <w:rsid w:val="00F350FB"/>
    <w:rsid w:val="00F355E1"/>
    <w:rsid w:val="00F37464"/>
    <w:rsid w:val="00F4037A"/>
    <w:rsid w:val="00F43048"/>
    <w:rsid w:val="00F47E68"/>
    <w:rsid w:val="00F50126"/>
    <w:rsid w:val="00F51A4E"/>
    <w:rsid w:val="00F51BBD"/>
    <w:rsid w:val="00F5221B"/>
    <w:rsid w:val="00F62948"/>
    <w:rsid w:val="00F647AD"/>
    <w:rsid w:val="00F679FA"/>
    <w:rsid w:val="00F701A3"/>
    <w:rsid w:val="00F708E2"/>
    <w:rsid w:val="00F762EB"/>
    <w:rsid w:val="00F80811"/>
    <w:rsid w:val="00F964EB"/>
    <w:rsid w:val="00FA0EEB"/>
    <w:rsid w:val="00FA318A"/>
    <w:rsid w:val="00FA50DE"/>
    <w:rsid w:val="00FA6CAA"/>
    <w:rsid w:val="00FB11CC"/>
    <w:rsid w:val="00FB2564"/>
    <w:rsid w:val="00FB354C"/>
    <w:rsid w:val="00FB406C"/>
    <w:rsid w:val="00FC0B59"/>
    <w:rsid w:val="00FC0E1F"/>
    <w:rsid w:val="00FC311C"/>
    <w:rsid w:val="00FD283A"/>
    <w:rsid w:val="00FD312C"/>
    <w:rsid w:val="00FD4597"/>
    <w:rsid w:val="00FD4BFA"/>
    <w:rsid w:val="00FD71C5"/>
    <w:rsid w:val="00FD78BE"/>
    <w:rsid w:val="00FD797A"/>
    <w:rsid w:val="00FE4112"/>
    <w:rsid w:val="00FE61FF"/>
    <w:rsid w:val="00FE6324"/>
    <w:rsid w:val="00FE6949"/>
    <w:rsid w:val="00FE6AD6"/>
    <w:rsid w:val="00FF02B8"/>
    <w:rsid w:val="00FF0F0D"/>
    <w:rsid w:val="00FF2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27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E0F76"/>
    <w:pPr>
      <w:tabs>
        <w:tab w:val="left" w:pos="1152"/>
      </w:tabs>
      <w:spacing w:before="120" w:after="120" w:line="312" w:lineRule="auto"/>
    </w:pPr>
    <w:rPr>
      <w:rFonts w:ascii="Arial" w:hAnsi="Arial" w:cs="Arial"/>
      <w:sz w:val="26"/>
      <w:szCs w:val="26"/>
    </w:rPr>
  </w:style>
  <w:style w:type="paragraph" w:customStyle="1" w:styleId="Normal1">
    <w:name w:val="Normal1"/>
    <w:basedOn w:val="Normal"/>
    <w:next w:val="Normal"/>
    <w:autoRedefine/>
    <w:semiHidden/>
    <w:rsid w:val="00E85E3D"/>
    <w:pPr>
      <w:spacing w:before="120" w:after="120" w:line="312" w:lineRule="auto"/>
    </w:pPr>
    <w:rPr>
      <w:rFonts w:ascii=".VnTime" w:eastAsia=".VnTime" w:hAnsi=".VnTime"/>
    </w:rPr>
  </w:style>
  <w:style w:type="paragraph" w:styleId="Footer">
    <w:name w:val="footer"/>
    <w:basedOn w:val="Normal"/>
    <w:link w:val="FooterChar"/>
    <w:rsid w:val="00F27D2D"/>
    <w:pPr>
      <w:tabs>
        <w:tab w:val="center" w:pos="4320"/>
        <w:tab w:val="right" w:pos="8640"/>
      </w:tabs>
    </w:pPr>
  </w:style>
  <w:style w:type="character" w:styleId="PageNumber">
    <w:name w:val="page number"/>
    <w:basedOn w:val="DefaultParagraphFont"/>
    <w:rsid w:val="00F27D2D"/>
  </w:style>
  <w:style w:type="paragraph" w:customStyle="1" w:styleId="CharCharCharCharCharCharCharCharCharChar">
    <w:name w:val="Char Char Char Char Char Char Char Char Char Char"/>
    <w:basedOn w:val="Normal"/>
    <w:rsid w:val="00636B1F"/>
    <w:pPr>
      <w:spacing w:after="160" w:line="240" w:lineRule="exact"/>
    </w:pPr>
    <w:rPr>
      <w:rFonts w:ascii="Verdana" w:hAnsi="Verdana"/>
      <w:sz w:val="20"/>
      <w:szCs w:val="20"/>
    </w:rPr>
  </w:style>
  <w:style w:type="paragraph" w:styleId="BodyTextIndent3">
    <w:name w:val="Body Text Indent 3"/>
    <w:basedOn w:val="Normal"/>
    <w:link w:val="BodyTextIndent3Char"/>
    <w:uiPriority w:val="99"/>
    <w:rsid w:val="00636B1F"/>
    <w:pPr>
      <w:ind w:firstLine="510"/>
      <w:jc w:val="both"/>
    </w:pPr>
    <w:rPr>
      <w:rFonts w:ascii=".VnTime" w:hAnsi=".VnTime"/>
      <w:szCs w:val="24"/>
    </w:rPr>
  </w:style>
  <w:style w:type="character" w:styleId="Hyperlink">
    <w:name w:val="Hyperlink"/>
    <w:rsid w:val="00D32EA8"/>
    <w:rPr>
      <w:color w:val="0000FF"/>
      <w:u w:val="single"/>
    </w:rPr>
  </w:style>
  <w:style w:type="character" w:customStyle="1" w:styleId="apple-converted-space">
    <w:name w:val="apple-converted-space"/>
    <w:basedOn w:val="DefaultParagraphFont"/>
    <w:rsid w:val="00203167"/>
  </w:style>
  <w:style w:type="paragraph" w:customStyle="1" w:styleId="CharCharChar1CharCharCharChar">
    <w:name w:val="Char Char Char1 Char Char Char Char"/>
    <w:basedOn w:val="Normal"/>
    <w:rsid w:val="00390EC0"/>
    <w:pPr>
      <w:pageBreakBefore/>
      <w:spacing w:before="100" w:beforeAutospacing="1" w:after="100" w:afterAutospacing="1"/>
      <w:jc w:val="both"/>
    </w:pPr>
    <w:rPr>
      <w:rFonts w:ascii="Tahoma" w:hAnsi="Tahoma"/>
      <w:sz w:val="20"/>
      <w:szCs w:val="20"/>
    </w:rPr>
  </w:style>
  <w:style w:type="paragraph" w:styleId="FootnoteText">
    <w:name w:val="footnote text"/>
    <w:basedOn w:val="Normal"/>
    <w:link w:val="FootnoteTextChar"/>
    <w:uiPriority w:val="99"/>
    <w:semiHidden/>
    <w:rsid w:val="003A6393"/>
    <w:rPr>
      <w:sz w:val="20"/>
      <w:szCs w:val="20"/>
    </w:rPr>
  </w:style>
  <w:style w:type="character" w:styleId="FootnoteReference">
    <w:name w:val="footnote reference"/>
    <w:uiPriority w:val="99"/>
    <w:semiHidden/>
    <w:rsid w:val="003A6393"/>
    <w:rPr>
      <w:vertAlign w:val="superscript"/>
    </w:rPr>
  </w:style>
  <w:style w:type="paragraph" w:customStyle="1" w:styleId="CharCharCharCharCharCharChar">
    <w:name w:val="Char Char Char Char Char Char Char"/>
    <w:rsid w:val="00A53F7D"/>
    <w:pPr>
      <w:spacing w:after="160" w:line="240" w:lineRule="exact"/>
    </w:pPr>
    <w:rPr>
      <w:rFonts w:ascii="Verdana" w:hAnsi="Verdana"/>
    </w:rPr>
  </w:style>
  <w:style w:type="character" w:customStyle="1" w:styleId="FootnoteTextChar">
    <w:name w:val="Footnote Text Char"/>
    <w:link w:val="FootnoteText"/>
    <w:uiPriority w:val="99"/>
    <w:rsid w:val="00A53F7D"/>
    <w:rPr>
      <w:lang w:val="en-US" w:eastAsia="en-US" w:bidi="ar-SA"/>
    </w:rPr>
  </w:style>
  <w:style w:type="paragraph" w:styleId="ListParagraph">
    <w:name w:val="List Paragraph"/>
    <w:basedOn w:val="Normal"/>
    <w:uiPriority w:val="34"/>
    <w:qFormat/>
    <w:rsid w:val="007E7960"/>
    <w:pPr>
      <w:spacing w:line="276" w:lineRule="auto"/>
      <w:ind w:left="720"/>
    </w:pPr>
    <w:rPr>
      <w:sz w:val="24"/>
      <w:szCs w:val="24"/>
    </w:rPr>
  </w:style>
  <w:style w:type="character" w:customStyle="1" w:styleId="FooterChar">
    <w:name w:val="Footer Char"/>
    <w:link w:val="Footer"/>
    <w:rsid w:val="00F350FB"/>
    <w:rPr>
      <w:sz w:val="28"/>
      <w:szCs w:val="28"/>
    </w:rPr>
  </w:style>
  <w:style w:type="paragraph" w:styleId="Header">
    <w:name w:val="header"/>
    <w:basedOn w:val="Normal"/>
    <w:link w:val="HeaderChar"/>
    <w:uiPriority w:val="99"/>
    <w:rsid w:val="00E27B24"/>
    <w:pPr>
      <w:tabs>
        <w:tab w:val="center" w:pos="4680"/>
        <w:tab w:val="right" w:pos="9360"/>
      </w:tabs>
    </w:pPr>
  </w:style>
  <w:style w:type="character" w:customStyle="1" w:styleId="HeaderChar">
    <w:name w:val="Header Char"/>
    <w:basedOn w:val="DefaultParagraphFont"/>
    <w:link w:val="Header"/>
    <w:uiPriority w:val="99"/>
    <w:rsid w:val="00E27B24"/>
    <w:rPr>
      <w:sz w:val="28"/>
      <w:szCs w:val="28"/>
    </w:rPr>
  </w:style>
  <w:style w:type="character" w:customStyle="1" w:styleId="BodyTextIndent3Char">
    <w:name w:val="Body Text Indent 3 Char"/>
    <w:basedOn w:val="DefaultParagraphFont"/>
    <w:link w:val="BodyTextIndent3"/>
    <w:uiPriority w:val="99"/>
    <w:locked/>
    <w:rsid w:val="00A0533B"/>
    <w:rPr>
      <w:rFonts w:ascii=".VnTime" w:hAnsi=".VnTime"/>
      <w:sz w:val="28"/>
      <w:szCs w:val="24"/>
    </w:rPr>
  </w:style>
  <w:style w:type="character" w:customStyle="1" w:styleId="fontstyle01">
    <w:name w:val="fontstyle01"/>
    <w:basedOn w:val="DefaultParagraphFont"/>
    <w:rsid w:val="00514F0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27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E0F76"/>
    <w:pPr>
      <w:tabs>
        <w:tab w:val="left" w:pos="1152"/>
      </w:tabs>
      <w:spacing w:before="120" w:after="120" w:line="312" w:lineRule="auto"/>
    </w:pPr>
    <w:rPr>
      <w:rFonts w:ascii="Arial" w:hAnsi="Arial" w:cs="Arial"/>
      <w:sz w:val="26"/>
      <w:szCs w:val="26"/>
    </w:rPr>
  </w:style>
  <w:style w:type="paragraph" w:customStyle="1" w:styleId="Normal1">
    <w:name w:val="Normal1"/>
    <w:basedOn w:val="Normal"/>
    <w:next w:val="Normal"/>
    <w:autoRedefine/>
    <w:semiHidden/>
    <w:rsid w:val="00E85E3D"/>
    <w:pPr>
      <w:spacing w:before="120" w:after="120" w:line="312" w:lineRule="auto"/>
    </w:pPr>
    <w:rPr>
      <w:rFonts w:ascii=".VnTime" w:eastAsia=".VnTime" w:hAnsi=".VnTime"/>
    </w:rPr>
  </w:style>
  <w:style w:type="paragraph" w:styleId="Footer">
    <w:name w:val="footer"/>
    <w:basedOn w:val="Normal"/>
    <w:link w:val="FooterChar"/>
    <w:rsid w:val="00F27D2D"/>
    <w:pPr>
      <w:tabs>
        <w:tab w:val="center" w:pos="4320"/>
        <w:tab w:val="right" w:pos="8640"/>
      </w:tabs>
    </w:pPr>
  </w:style>
  <w:style w:type="character" w:styleId="PageNumber">
    <w:name w:val="page number"/>
    <w:basedOn w:val="DefaultParagraphFont"/>
    <w:rsid w:val="00F27D2D"/>
  </w:style>
  <w:style w:type="paragraph" w:customStyle="1" w:styleId="CharCharCharCharCharCharCharCharCharChar">
    <w:name w:val="Char Char Char Char Char Char Char Char Char Char"/>
    <w:basedOn w:val="Normal"/>
    <w:rsid w:val="00636B1F"/>
    <w:pPr>
      <w:spacing w:after="160" w:line="240" w:lineRule="exact"/>
    </w:pPr>
    <w:rPr>
      <w:rFonts w:ascii="Verdana" w:hAnsi="Verdana"/>
      <w:sz w:val="20"/>
      <w:szCs w:val="20"/>
    </w:rPr>
  </w:style>
  <w:style w:type="paragraph" w:styleId="BodyTextIndent3">
    <w:name w:val="Body Text Indent 3"/>
    <w:basedOn w:val="Normal"/>
    <w:link w:val="BodyTextIndent3Char"/>
    <w:uiPriority w:val="99"/>
    <w:rsid w:val="00636B1F"/>
    <w:pPr>
      <w:ind w:firstLine="510"/>
      <w:jc w:val="both"/>
    </w:pPr>
    <w:rPr>
      <w:rFonts w:ascii=".VnTime" w:hAnsi=".VnTime"/>
      <w:szCs w:val="24"/>
    </w:rPr>
  </w:style>
  <w:style w:type="character" w:styleId="Hyperlink">
    <w:name w:val="Hyperlink"/>
    <w:rsid w:val="00D32EA8"/>
    <w:rPr>
      <w:color w:val="0000FF"/>
      <w:u w:val="single"/>
    </w:rPr>
  </w:style>
  <w:style w:type="character" w:customStyle="1" w:styleId="apple-converted-space">
    <w:name w:val="apple-converted-space"/>
    <w:basedOn w:val="DefaultParagraphFont"/>
    <w:rsid w:val="00203167"/>
  </w:style>
  <w:style w:type="paragraph" w:customStyle="1" w:styleId="CharCharChar1CharCharCharChar">
    <w:name w:val="Char Char Char1 Char Char Char Char"/>
    <w:basedOn w:val="Normal"/>
    <w:rsid w:val="00390EC0"/>
    <w:pPr>
      <w:pageBreakBefore/>
      <w:spacing w:before="100" w:beforeAutospacing="1" w:after="100" w:afterAutospacing="1"/>
      <w:jc w:val="both"/>
    </w:pPr>
    <w:rPr>
      <w:rFonts w:ascii="Tahoma" w:hAnsi="Tahoma"/>
      <w:sz w:val="20"/>
      <w:szCs w:val="20"/>
    </w:rPr>
  </w:style>
  <w:style w:type="paragraph" w:styleId="FootnoteText">
    <w:name w:val="footnote text"/>
    <w:basedOn w:val="Normal"/>
    <w:link w:val="FootnoteTextChar"/>
    <w:uiPriority w:val="99"/>
    <w:semiHidden/>
    <w:rsid w:val="003A6393"/>
    <w:rPr>
      <w:sz w:val="20"/>
      <w:szCs w:val="20"/>
    </w:rPr>
  </w:style>
  <w:style w:type="character" w:styleId="FootnoteReference">
    <w:name w:val="footnote reference"/>
    <w:uiPriority w:val="99"/>
    <w:semiHidden/>
    <w:rsid w:val="003A6393"/>
    <w:rPr>
      <w:vertAlign w:val="superscript"/>
    </w:rPr>
  </w:style>
  <w:style w:type="paragraph" w:customStyle="1" w:styleId="CharCharCharCharCharCharChar">
    <w:name w:val="Char Char Char Char Char Char Char"/>
    <w:rsid w:val="00A53F7D"/>
    <w:pPr>
      <w:spacing w:after="160" w:line="240" w:lineRule="exact"/>
    </w:pPr>
    <w:rPr>
      <w:rFonts w:ascii="Verdana" w:hAnsi="Verdana"/>
    </w:rPr>
  </w:style>
  <w:style w:type="character" w:customStyle="1" w:styleId="FootnoteTextChar">
    <w:name w:val="Footnote Text Char"/>
    <w:link w:val="FootnoteText"/>
    <w:uiPriority w:val="99"/>
    <w:rsid w:val="00A53F7D"/>
    <w:rPr>
      <w:lang w:val="en-US" w:eastAsia="en-US" w:bidi="ar-SA"/>
    </w:rPr>
  </w:style>
  <w:style w:type="paragraph" w:styleId="ListParagraph">
    <w:name w:val="List Paragraph"/>
    <w:basedOn w:val="Normal"/>
    <w:uiPriority w:val="34"/>
    <w:qFormat/>
    <w:rsid w:val="007E7960"/>
    <w:pPr>
      <w:spacing w:line="276" w:lineRule="auto"/>
      <w:ind w:left="720"/>
    </w:pPr>
    <w:rPr>
      <w:sz w:val="24"/>
      <w:szCs w:val="24"/>
    </w:rPr>
  </w:style>
  <w:style w:type="character" w:customStyle="1" w:styleId="FooterChar">
    <w:name w:val="Footer Char"/>
    <w:link w:val="Footer"/>
    <w:rsid w:val="00F350FB"/>
    <w:rPr>
      <w:sz w:val="28"/>
      <w:szCs w:val="28"/>
    </w:rPr>
  </w:style>
  <w:style w:type="paragraph" w:styleId="Header">
    <w:name w:val="header"/>
    <w:basedOn w:val="Normal"/>
    <w:link w:val="HeaderChar"/>
    <w:uiPriority w:val="99"/>
    <w:rsid w:val="00E27B24"/>
    <w:pPr>
      <w:tabs>
        <w:tab w:val="center" w:pos="4680"/>
        <w:tab w:val="right" w:pos="9360"/>
      </w:tabs>
    </w:pPr>
  </w:style>
  <w:style w:type="character" w:customStyle="1" w:styleId="HeaderChar">
    <w:name w:val="Header Char"/>
    <w:basedOn w:val="DefaultParagraphFont"/>
    <w:link w:val="Header"/>
    <w:uiPriority w:val="99"/>
    <w:rsid w:val="00E27B24"/>
    <w:rPr>
      <w:sz w:val="28"/>
      <w:szCs w:val="28"/>
    </w:rPr>
  </w:style>
  <w:style w:type="character" w:customStyle="1" w:styleId="BodyTextIndent3Char">
    <w:name w:val="Body Text Indent 3 Char"/>
    <w:basedOn w:val="DefaultParagraphFont"/>
    <w:link w:val="BodyTextIndent3"/>
    <w:uiPriority w:val="99"/>
    <w:locked/>
    <w:rsid w:val="00A0533B"/>
    <w:rPr>
      <w:rFonts w:ascii=".VnTime" w:hAnsi=".VnTime"/>
      <w:sz w:val="28"/>
      <w:szCs w:val="24"/>
    </w:rPr>
  </w:style>
  <w:style w:type="character" w:customStyle="1" w:styleId="fontstyle01">
    <w:name w:val="fontstyle01"/>
    <w:basedOn w:val="DefaultParagraphFont"/>
    <w:rsid w:val="00514F0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4060">
      <w:bodyDiv w:val="1"/>
      <w:marLeft w:val="0"/>
      <w:marRight w:val="0"/>
      <w:marTop w:val="0"/>
      <w:marBottom w:val="0"/>
      <w:divBdr>
        <w:top w:val="none" w:sz="0" w:space="0" w:color="auto"/>
        <w:left w:val="none" w:sz="0" w:space="0" w:color="auto"/>
        <w:bottom w:val="none" w:sz="0" w:space="0" w:color="auto"/>
        <w:right w:val="none" w:sz="0" w:space="0" w:color="auto"/>
      </w:divBdr>
    </w:div>
    <w:div w:id="1312633642">
      <w:bodyDiv w:val="1"/>
      <w:marLeft w:val="0"/>
      <w:marRight w:val="0"/>
      <w:marTop w:val="0"/>
      <w:marBottom w:val="0"/>
      <w:divBdr>
        <w:top w:val="none" w:sz="0" w:space="0" w:color="auto"/>
        <w:left w:val="none" w:sz="0" w:space="0" w:color="auto"/>
        <w:bottom w:val="none" w:sz="0" w:space="0" w:color="auto"/>
        <w:right w:val="none" w:sz="0" w:space="0" w:color="auto"/>
      </w:divBdr>
    </w:div>
    <w:div w:id="20824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337C-352D-4572-A81E-E8F8B002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BÁO CÁO</vt:lpstr>
    </vt:vector>
  </TitlesOfParts>
  <Company>102 Le Loi</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creator>DHP</dc:creator>
  <cp:lastModifiedBy>addd</cp:lastModifiedBy>
  <cp:revision>184</cp:revision>
  <cp:lastPrinted>2020-03-16T00:53:00Z</cp:lastPrinted>
  <dcterms:created xsi:type="dcterms:W3CDTF">2023-02-14T02:20:00Z</dcterms:created>
  <dcterms:modified xsi:type="dcterms:W3CDTF">2023-02-15T09:29:00Z</dcterms:modified>
</cp:coreProperties>
</file>